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  <w:r>
        <w:rPr>
          <w:noProof/>
        </w:rPr>
        <w:drawing>
          <wp:inline distT="0" distB="0" distL="0" distR="0" wp14:anchorId="6CC02DE8" wp14:editId="23AE0549">
            <wp:extent cx="2194560" cy="971550"/>
            <wp:effectExtent l="0" t="0" r="0" b="0"/>
            <wp:docPr id="3" name="图片 3" descr="C:\Users\Administrator\Desktop\201101201438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101201438117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0" distR="0" wp14:anchorId="4B5C5E9D" wp14:editId="31A67EDC">
            <wp:extent cx="1200150" cy="1200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69" cy="1200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</w:t>
      </w: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Default="005D5010" w:rsidP="005D5010"/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3F6907" w:rsidRDefault="005D5010" w:rsidP="005D5010">
      <w:pPr>
        <w:ind w:left="1562" w:hangingChars="300" w:hanging="1562"/>
        <w:jc w:val="center"/>
        <w:rPr>
          <w:rFonts w:ascii="华文楷体" w:eastAsia="华文楷体" w:hAnsi="华文楷体"/>
          <w:b/>
          <w:sz w:val="52"/>
          <w:szCs w:val="52"/>
        </w:rPr>
      </w:pPr>
      <w:r w:rsidRPr="003F6907">
        <w:rPr>
          <w:rFonts w:ascii="华文楷体" w:eastAsia="华文楷体" w:hAnsi="华文楷体" w:hint="eastAsia"/>
          <w:b/>
          <w:sz w:val="52"/>
          <w:szCs w:val="52"/>
        </w:rPr>
        <w:t>南开大学-</w:t>
      </w:r>
      <w:r w:rsidR="009D2347">
        <w:rPr>
          <w:rFonts w:ascii="华文楷体" w:eastAsia="华文楷体" w:hAnsi="华文楷体" w:hint="eastAsia"/>
          <w:b/>
          <w:sz w:val="52"/>
          <w:szCs w:val="52"/>
        </w:rPr>
        <w:t>香港城市</w:t>
      </w:r>
      <w:r w:rsidRPr="003F6907">
        <w:rPr>
          <w:rFonts w:ascii="华文楷体" w:eastAsia="华文楷体" w:hAnsi="华文楷体" w:hint="eastAsia"/>
          <w:b/>
          <w:sz w:val="52"/>
          <w:szCs w:val="52"/>
        </w:rPr>
        <w:t>大学</w:t>
      </w:r>
    </w:p>
    <w:p w:rsidR="005D5010" w:rsidRDefault="005D5010" w:rsidP="005D5010">
      <w:pPr>
        <w:ind w:left="1441" w:hangingChars="300" w:hanging="1441"/>
        <w:jc w:val="center"/>
        <w:rPr>
          <w:rFonts w:ascii="华文楷体" w:eastAsia="华文楷体" w:hAnsi="华文楷体"/>
          <w:b/>
          <w:sz w:val="48"/>
          <w:szCs w:val="48"/>
        </w:rPr>
      </w:pPr>
      <w:r w:rsidRPr="003F6907">
        <w:rPr>
          <w:rFonts w:ascii="华文楷体" w:eastAsia="华文楷体" w:hAnsi="华文楷体" w:hint="eastAsia"/>
          <w:b/>
          <w:sz w:val="48"/>
          <w:szCs w:val="48"/>
        </w:rPr>
        <w:t>联</w:t>
      </w:r>
      <w:r w:rsidR="009D2347">
        <w:rPr>
          <w:rFonts w:ascii="华文楷体" w:eastAsia="华文楷体" w:hAnsi="华文楷体" w:hint="eastAsia"/>
          <w:b/>
          <w:sz w:val="48"/>
          <w:szCs w:val="48"/>
        </w:rPr>
        <w:t>合培养博士</w:t>
      </w:r>
      <w:r w:rsidRPr="003F6907">
        <w:rPr>
          <w:rFonts w:ascii="华文楷体" w:eastAsia="华文楷体" w:hAnsi="华文楷体" w:hint="eastAsia"/>
          <w:b/>
          <w:sz w:val="48"/>
          <w:szCs w:val="48"/>
        </w:rPr>
        <w:t>研究生项目实施办法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  <w:r w:rsidRPr="003F6907">
        <w:rPr>
          <w:rFonts w:ascii="华文楷体" w:eastAsia="华文楷体" w:hAnsi="华文楷体" w:hint="eastAsia"/>
        </w:rPr>
        <w:t xml:space="preserve">                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D90A2A" w:rsidRPr="009D2347" w:rsidRDefault="00D90A2A" w:rsidP="009D2347">
      <w:pPr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南开大学 研究生院</w:t>
      </w:r>
    </w:p>
    <w:p w:rsidR="005D5010" w:rsidRPr="003F6907" w:rsidRDefault="005D5010" w:rsidP="005D5010">
      <w:pPr>
        <w:ind w:firstLineChars="800" w:firstLine="2880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二零一</w:t>
      </w:r>
      <w:r w:rsidR="00D61510">
        <w:rPr>
          <w:rFonts w:ascii="华文楷体" w:eastAsia="华文楷体" w:hAnsi="华文楷体" w:hint="eastAsia"/>
          <w:sz w:val="36"/>
          <w:szCs w:val="36"/>
        </w:rPr>
        <w:t>七</w:t>
      </w:r>
      <w:r w:rsidR="00287A93">
        <w:rPr>
          <w:rFonts w:ascii="华文楷体" w:eastAsia="华文楷体" w:hAnsi="华文楷体" w:hint="eastAsia"/>
          <w:sz w:val="36"/>
          <w:szCs w:val="36"/>
        </w:rPr>
        <w:t>年十</w:t>
      </w:r>
      <w:r w:rsidR="003B433C">
        <w:rPr>
          <w:rFonts w:ascii="华文楷体" w:eastAsia="华文楷体" w:hAnsi="华文楷体" w:hint="eastAsia"/>
          <w:sz w:val="36"/>
          <w:szCs w:val="36"/>
        </w:rPr>
        <w:t>一</w:t>
      </w:r>
      <w:r w:rsidRPr="003F6907">
        <w:rPr>
          <w:rFonts w:ascii="华文楷体" w:eastAsia="华文楷体" w:hAnsi="华文楷体" w:hint="eastAsia"/>
          <w:sz w:val="36"/>
          <w:szCs w:val="36"/>
        </w:rPr>
        <w:t>月</w:t>
      </w:r>
    </w:p>
    <w:p w:rsidR="005D5010" w:rsidRDefault="005D5010" w:rsidP="005D5010">
      <w:pPr>
        <w:pStyle w:val="Default"/>
        <w:rPr>
          <w:rFonts w:cstheme="minorBidi"/>
          <w:color w:val="auto"/>
        </w:rPr>
      </w:pPr>
    </w:p>
    <w:p w:rsidR="003B433C" w:rsidRPr="003B433C" w:rsidRDefault="003B433C" w:rsidP="005D5010">
      <w:pPr>
        <w:pStyle w:val="Default"/>
        <w:rPr>
          <w:rFonts w:cstheme="minorBidi"/>
          <w:color w:val="auto"/>
        </w:rPr>
      </w:pPr>
    </w:p>
    <w:p w:rsidR="00520916" w:rsidRPr="008763CA" w:rsidRDefault="00520916" w:rsidP="00D90A2A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8763CA">
        <w:rPr>
          <w:rFonts w:ascii="华文仿宋" w:eastAsia="华文仿宋" w:hAnsi="华文仿宋" w:hint="eastAsia"/>
          <w:b/>
          <w:sz w:val="28"/>
          <w:szCs w:val="28"/>
        </w:rPr>
        <w:lastRenderedPageBreak/>
        <w:t>关于</w:t>
      </w:r>
      <w:r w:rsidR="005C418B" w:rsidRPr="008763CA">
        <w:rPr>
          <w:rFonts w:ascii="华文仿宋" w:eastAsia="华文仿宋" w:hAnsi="华文仿宋" w:hint="eastAsia"/>
          <w:b/>
          <w:sz w:val="28"/>
          <w:szCs w:val="28"/>
        </w:rPr>
        <w:t>2018</w:t>
      </w:r>
      <w:r w:rsidRPr="008763CA">
        <w:rPr>
          <w:rFonts w:ascii="华文仿宋" w:eastAsia="华文仿宋" w:hAnsi="华文仿宋" w:hint="eastAsia"/>
          <w:b/>
          <w:sz w:val="28"/>
          <w:szCs w:val="28"/>
        </w:rPr>
        <w:t>年南开大学-香港城市大学联合培养博士研究生项目实施办法</w:t>
      </w:r>
    </w:p>
    <w:p w:rsidR="00D90A2A" w:rsidRPr="008763CA" w:rsidRDefault="00D90A2A" w:rsidP="00D90A2A">
      <w:pPr>
        <w:pStyle w:val="Default"/>
        <w:rPr>
          <w:rFonts w:ascii="华文仿宋" w:eastAsia="华文仿宋" w:hAnsi="华文仿宋"/>
          <w:color w:val="auto"/>
        </w:rPr>
      </w:pPr>
    </w:p>
    <w:p w:rsidR="00520916" w:rsidRPr="008763CA" w:rsidRDefault="00D90A2A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一、</w:t>
      </w:r>
      <w:r w:rsidR="00520916" w:rsidRPr="008763CA">
        <w:rPr>
          <w:rFonts w:ascii="华文仿宋" w:eastAsia="华文仿宋" w:hAnsi="华文仿宋" w:hint="eastAsia"/>
          <w:color w:val="auto"/>
        </w:rPr>
        <w:t>项目简介</w:t>
      </w:r>
    </w:p>
    <w:p w:rsidR="0047647E" w:rsidRPr="008763CA" w:rsidRDefault="00520916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香港城市大学（简称“城大”）是香港特别行政区资助的一所大学，虽然建校仅三十年，但其教育和创新科研水平在世界具一定影响力。</w:t>
      </w:r>
    </w:p>
    <w:p w:rsidR="005D5010" w:rsidRPr="008763CA" w:rsidRDefault="00520916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城大是一所综合性大学，共有7所学院：科学及工程学院、人文社会科学院、能源及环境学院、商学院、法律学院、动物医学院、创意媒体学院，周亦卿研究生院。城大推行教研合一，课程设计旨在促进知识创造、创新发现和创意思维，使城大成为硏究优异、专业教育出众的全球一流学府。城大是一所现代化国际大学，注重多元化、跨文化学习与全球视野。它拥有来自全球各地，遍及香港、北美、南美、欧洲、亚洲、非洲及澳洲的优良师资。城大与国际学术界建立了密切广泛的合作网络，更和28个国家或地区逾百家著名学府签订了学生及学者交流协议。城</w:t>
      </w:r>
      <w:proofErr w:type="gramStart"/>
      <w:r w:rsidRPr="008763CA">
        <w:rPr>
          <w:rFonts w:ascii="华文仿宋" w:eastAsia="华文仿宋" w:hAnsi="华文仿宋" w:hint="eastAsia"/>
          <w:color w:val="auto"/>
        </w:rPr>
        <w:t>大采用</w:t>
      </w:r>
      <w:proofErr w:type="gramEnd"/>
      <w:r w:rsidRPr="008763CA">
        <w:rPr>
          <w:rFonts w:ascii="华文仿宋" w:eastAsia="华文仿宋" w:hAnsi="华文仿宋" w:hint="eastAsia"/>
          <w:color w:val="auto"/>
        </w:rPr>
        <w:t>英语为教学语言，某些学院同时提供中文作为辅助授课语言。在国际高等教育资讯机构</w:t>
      </w:r>
      <w:r w:rsidR="00D15676" w:rsidRPr="008763CA">
        <w:rPr>
          <w:rFonts w:ascii="华文仿宋" w:eastAsia="华文仿宋" w:hAnsi="华文仿宋" w:hint="eastAsia"/>
          <w:color w:val="auto"/>
        </w:rPr>
        <w:t>QS 201</w:t>
      </w:r>
      <w:r w:rsidR="0030751F" w:rsidRPr="008763CA">
        <w:rPr>
          <w:rFonts w:ascii="华文仿宋" w:eastAsia="华文仿宋" w:hAnsi="华文仿宋" w:hint="eastAsia"/>
          <w:color w:val="auto"/>
        </w:rPr>
        <w:t>8</w:t>
      </w:r>
      <w:r w:rsidRPr="008763CA">
        <w:rPr>
          <w:rFonts w:ascii="华文仿宋" w:eastAsia="华文仿宋" w:hAnsi="华文仿宋" w:hint="eastAsia"/>
          <w:color w:val="auto"/>
        </w:rPr>
        <w:t>年世界大学排名榜上，香港城市大学位居</w:t>
      </w:r>
      <w:r w:rsidR="0030751F" w:rsidRPr="008763CA">
        <w:rPr>
          <w:rFonts w:ascii="华文仿宋" w:eastAsia="华文仿宋" w:hAnsi="华文仿宋" w:hint="eastAsia"/>
          <w:color w:val="auto"/>
        </w:rPr>
        <w:t>49</w:t>
      </w:r>
      <w:r w:rsidRPr="008763CA">
        <w:rPr>
          <w:rFonts w:ascii="华文仿宋" w:eastAsia="华文仿宋" w:hAnsi="华文仿宋" w:hint="eastAsia"/>
          <w:color w:val="auto"/>
        </w:rPr>
        <w:t>位；在亚洲大学排名榜上，其名列第</w:t>
      </w:r>
      <w:r w:rsidR="00D36B41" w:rsidRPr="008763CA">
        <w:rPr>
          <w:rFonts w:ascii="华文仿宋" w:eastAsia="华文仿宋" w:hAnsi="华文仿宋" w:hint="eastAsia"/>
          <w:color w:val="auto"/>
        </w:rPr>
        <w:t>8</w:t>
      </w:r>
      <w:r w:rsidRPr="008763CA">
        <w:rPr>
          <w:rFonts w:ascii="华文仿宋" w:eastAsia="华文仿宋" w:hAnsi="华文仿宋" w:hint="eastAsia"/>
          <w:color w:val="auto"/>
        </w:rPr>
        <w:t>位。该校学科范围广，提供超过130个从学士到博士的各层次学位课程，在校学生总数超过20000名。</w:t>
      </w:r>
    </w:p>
    <w:p w:rsidR="00CC47BA" w:rsidRPr="008763CA" w:rsidRDefault="00CC47BA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98713A" w:rsidRPr="008763CA" w:rsidRDefault="00CC47BA" w:rsidP="00C61D01">
      <w:pPr>
        <w:pStyle w:val="Default"/>
        <w:numPr>
          <w:ilvl w:val="0"/>
          <w:numId w:val="4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合作</w:t>
      </w:r>
      <w:r w:rsidR="0098713A" w:rsidRPr="008763CA">
        <w:rPr>
          <w:rFonts w:ascii="华文仿宋" w:eastAsia="华文仿宋" w:hAnsi="华文仿宋" w:hint="eastAsia"/>
          <w:color w:val="auto"/>
        </w:rPr>
        <w:t>专业</w:t>
      </w:r>
    </w:p>
    <w:p w:rsidR="0098713A" w:rsidRPr="008763CA" w:rsidRDefault="005D5010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/>
          <w:color w:val="auto"/>
        </w:rPr>
        <w:t>理论经济学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应用经济学</w:t>
      </w:r>
      <w:r w:rsidR="00E0072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政治学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社会学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中国语言文学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考古学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中国史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世界史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光学工程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环境科学与工程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数学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物理学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化学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生物学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统计学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工商管理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图书情报与档案管理</w:t>
      </w:r>
    </w:p>
    <w:p w:rsidR="008763CA" w:rsidRPr="008763CA" w:rsidRDefault="008763CA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</w:p>
    <w:p w:rsidR="0098713A" w:rsidRPr="00F14A07" w:rsidRDefault="00CC47BA" w:rsidP="00C61D01">
      <w:pPr>
        <w:pStyle w:val="Default"/>
        <w:numPr>
          <w:ilvl w:val="0"/>
          <w:numId w:val="4"/>
        </w:numPr>
        <w:spacing w:after="149" w:line="0" w:lineRule="atLeast"/>
        <w:rPr>
          <w:rFonts w:ascii="华文仿宋" w:eastAsia="华文仿宋" w:hAnsi="华文仿宋"/>
          <w:color w:val="auto"/>
        </w:rPr>
      </w:pPr>
      <w:r w:rsidRPr="00F14A07">
        <w:rPr>
          <w:rFonts w:ascii="华文仿宋" w:eastAsia="华文仿宋" w:hAnsi="华文仿宋" w:hint="eastAsia"/>
          <w:bCs/>
          <w:color w:val="auto"/>
        </w:rPr>
        <w:t>学制安排</w:t>
      </w:r>
    </w:p>
    <w:p w:rsidR="005D5010" w:rsidRDefault="00024FFE" w:rsidP="00C61D01">
      <w:pPr>
        <w:pStyle w:val="Default"/>
        <w:spacing w:after="149" w:line="0" w:lineRule="atLeast"/>
        <w:ind w:firstLineChars="200" w:firstLine="480"/>
        <w:rPr>
          <w:rFonts w:ascii="华文仿宋" w:eastAsia="华文仿宋" w:hAnsi="华文仿宋"/>
          <w:color w:val="auto"/>
        </w:rPr>
      </w:pPr>
      <w:r>
        <w:rPr>
          <w:rFonts w:ascii="华文仿宋" w:eastAsia="华文仿宋" w:hAnsi="华文仿宋" w:hint="eastAsia"/>
          <w:color w:val="auto"/>
        </w:rPr>
        <w:t>我校如上专业招收的全日制非定向博士研究生。</w:t>
      </w:r>
      <w:r w:rsidR="005D5010" w:rsidRPr="008763CA">
        <w:rPr>
          <w:rFonts w:ascii="华文仿宋" w:eastAsia="华文仿宋" w:hAnsi="华文仿宋"/>
          <w:color w:val="auto"/>
        </w:rPr>
        <w:t>原则上学生</w:t>
      </w:r>
      <w:r w:rsidR="007B57B2" w:rsidRPr="008763CA">
        <w:rPr>
          <w:rFonts w:ascii="华文仿宋" w:eastAsia="华文仿宋" w:hAnsi="华文仿宋" w:hint="eastAsia"/>
          <w:color w:val="auto"/>
        </w:rPr>
        <w:t>先在</w:t>
      </w:r>
      <w:r w:rsidR="005D5010" w:rsidRPr="008763CA">
        <w:rPr>
          <w:rFonts w:ascii="华文仿宋" w:eastAsia="华文仿宋" w:hAnsi="华文仿宋"/>
          <w:color w:val="auto"/>
        </w:rPr>
        <w:t>南开修读并完成公共必修课和学科基础课程，</w:t>
      </w:r>
      <w:r w:rsidR="007B57B2" w:rsidRPr="008763CA">
        <w:rPr>
          <w:rFonts w:ascii="华文仿宋" w:eastAsia="华文仿宋" w:hAnsi="华文仿宋" w:hint="eastAsia"/>
          <w:color w:val="auto"/>
        </w:rPr>
        <w:t>进入项目后</w:t>
      </w:r>
      <w:r w:rsidR="005D5010" w:rsidRPr="008763CA">
        <w:rPr>
          <w:rFonts w:ascii="华文仿宋" w:eastAsia="华文仿宋" w:hAnsi="华文仿宋"/>
          <w:color w:val="auto"/>
        </w:rPr>
        <w:t>按以下学习模式分别在南开、城大及城大深圳研究院三地，修读部分专业课及完成学位论文。</w:t>
      </w:r>
      <w:r>
        <w:rPr>
          <w:rFonts w:ascii="华文仿宋" w:eastAsia="华文仿宋" w:hAnsi="华文仿宋" w:hint="eastAsia"/>
          <w:color w:val="auto"/>
        </w:rPr>
        <w:t>具体学制安排如下：</w:t>
      </w:r>
    </w:p>
    <w:p w:rsidR="00846648" w:rsidRPr="00846648" w:rsidRDefault="00846648" w:rsidP="00845EDC">
      <w:pPr>
        <w:spacing w:line="460" w:lineRule="exact"/>
        <w:ind w:firstLineChars="1000" w:firstLine="2400"/>
        <w:rPr>
          <w:rFonts w:ascii="华文仿宋" w:eastAsia="华文仿宋" w:hAnsi="华文仿宋"/>
          <w:color w:val="000000"/>
          <w:sz w:val="24"/>
          <w:u w:val="single"/>
        </w:rPr>
      </w:pPr>
      <w:r w:rsidRPr="00846648">
        <w:rPr>
          <w:rFonts w:ascii="华文仿宋" w:eastAsia="华文仿宋" w:hAnsi="华文仿宋" w:hint="eastAsia"/>
          <w:sz w:val="24"/>
          <w:u w:val="single"/>
        </w:rPr>
        <w:t>硕博连读生及普通博士研究生</w:t>
      </w:r>
    </w:p>
    <w:tbl>
      <w:tblPr>
        <w:tblW w:w="0" w:type="auto"/>
        <w:tblInd w:w="1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47"/>
      </w:tblGrid>
      <w:tr w:rsidR="00846648" w:rsidRPr="00846648" w:rsidTr="00214615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学年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学习地点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第一学年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F14A07" w:rsidRDefault="00846648" w:rsidP="00F14A07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214615">
        <w:tc>
          <w:tcPr>
            <w:tcW w:w="6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i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i/>
                <w:sz w:val="24"/>
              </w:rPr>
              <w:t>进入联合培养博士研究生项目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第二学年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城大（香港本部）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第三学年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第四学年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城大深圳研究院</w:t>
            </w:r>
          </w:p>
        </w:tc>
      </w:tr>
    </w:tbl>
    <w:p w:rsidR="00846648" w:rsidRDefault="00846648" w:rsidP="00845EDC">
      <w:pPr>
        <w:spacing w:line="460" w:lineRule="exact"/>
        <w:ind w:left="360"/>
        <w:jc w:val="center"/>
        <w:rPr>
          <w:rFonts w:ascii="华文仿宋" w:eastAsia="华文仿宋" w:hAnsi="华文仿宋"/>
          <w:sz w:val="24"/>
        </w:rPr>
      </w:pPr>
    </w:p>
    <w:p w:rsidR="006F4E35" w:rsidRPr="00846648" w:rsidRDefault="006F4E35" w:rsidP="00845EDC">
      <w:pPr>
        <w:spacing w:line="460" w:lineRule="exact"/>
        <w:ind w:left="360"/>
        <w:jc w:val="center"/>
        <w:rPr>
          <w:rFonts w:ascii="华文仿宋" w:eastAsia="华文仿宋" w:hAnsi="华文仿宋"/>
          <w:sz w:val="24"/>
        </w:rPr>
      </w:pPr>
    </w:p>
    <w:p w:rsidR="00846648" w:rsidRPr="00846648" w:rsidRDefault="00846648" w:rsidP="00B53732">
      <w:pPr>
        <w:spacing w:line="460" w:lineRule="exact"/>
        <w:ind w:firstLineChars="1500" w:firstLine="3600"/>
        <w:rPr>
          <w:rFonts w:ascii="华文仿宋" w:eastAsia="华文仿宋" w:hAnsi="华文仿宋"/>
          <w:sz w:val="24"/>
          <w:u w:val="single"/>
        </w:rPr>
      </w:pPr>
      <w:r w:rsidRPr="00846648">
        <w:rPr>
          <w:rFonts w:ascii="华文仿宋" w:eastAsia="华文仿宋" w:hAnsi="华文仿宋" w:hint="eastAsia"/>
          <w:sz w:val="24"/>
          <w:u w:val="single"/>
        </w:rPr>
        <w:lastRenderedPageBreak/>
        <w:t>直博生</w:t>
      </w:r>
    </w:p>
    <w:tbl>
      <w:tblPr>
        <w:tblW w:w="0" w:type="auto"/>
        <w:tblInd w:w="1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35"/>
      </w:tblGrid>
      <w:tr w:rsidR="00846648" w:rsidRPr="00846648" w:rsidTr="00E85EB0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学年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学习地点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第一学年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EB0" w:rsidRPr="00846648" w:rsidRDefault="00846648" w:rsidP="009A68D7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  <w:bookmarkStart w:id="0" w:name="_GoBack"/>
            <w:bookmarkEnd w:id="0"/>
          </w:p>
        </w:tc>
      </w:tr>
      <w:tr w:rsidR="00846648" w:rsidRPr="00846648" w:rsidTr="00E85EB0">
        <w:tc>
          <w:tcPr>
            <w:tcW w:w="5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i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i/>
                <w:sz w:val="24"/>
              </w:rPr>
              <w:t>进入联合培养博士研究生项目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第二学年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第三学年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城大（香港本部）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第四学年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sz w:val="24"/>
              </w:rPr>
              <w:t>第五学年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城大深圳研究院</w:t>
            </w:r>
          </w:p>
        </w:tc>
      </w:tr>
    </w:tbl>
    <w:p w:rsidR="00772857" w:rsidRPr="008763CA" w:rsidRDefault="00772857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DD5991" w:rsidRPr="008763CA" w:rsidRDefault="00DD5991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3、名额：15 人/年</w:t>
      </w:r>
    </w:p>
    <w:p w:rsidR="00DD5991" w:rsidRPr="008763CA" w:rsidRDefault="00DD5991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</w:p>
    <w:p w:rsidR="00001F05" w:rsidRPr="008763CA" w:rsidRDefault="0042696F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二、</w:t>
      </w:r>
      <w:r w:rsidR="00EE1668" w:rsidRPr="008763CA">
        <w:rPr>
          <w:rFonts w:ascii="华文仿宋" w:eastAsia="华文仿宋" w:hAnsi="华文仿宋" w:hint="eastAsia"/>
          <w:color w:val="auto"/>
        </w:rPr>
        <w:t>申请资格</w:t>
      </w:r>
      <w:r w:rsidR="00903D86" w:rsidRPr="008763CA">
        <w:rPr>
          <w:rFonts w:ascii="华文仿宋" w:eastAsia="华文仿宋" w:hAnsi="华文仿宋" w:hint="eastAsia"/>
          <w:color w:val="auto"/>
        </w:rPr>
        <w:t>及</w:t>
      </w:r>
      <w:r w:rsidR="00B868FF" w:rsidRPr="008763CA">
        <w:rPr>
          <w:rFonts w:ascii="华文仿宋" w:eastAsia="华文仿宋" w:hAnsi="华文仿宋" w:hint="eastAsia"/>
          <w:color w:val="auto"/>
        </w:rPr>
        <w:t>程序，</w:t>
      </w:r>
    </w:p>
    <w:p w:rsidR="00001F05" w:rsidRPr="002A073D" w:rsidRDefault="00001F05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  <w:r w:rsidRPr="002A073D">
        <w:rPr>
          <w:rFonts w:ascii="华文仿宋" w:eastAsia="华文仿宋" w:hAnsi="华文仿宋" w:hint="eastAsia"/>
          <w:color w:val="auto"/>
        </w:rPr>
        <w:t>1、申请资格：</w:t>
      </w:r>
    </w:p>
    <w:p w:rsidR="00467B33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2A073D">
        <w:rPr>
          <w:rFonts w:ascii="华文仿宋" w:eastAsia="华文仿宋" w:hAnsi="华文仿宋" w:hint="eastAsia"/>
          <w:color w:val="auto"/>
        </w:rPr>
        <w:t>Ⅰ</w:t>
      </w:r>
      <w:r w:rsidR="00C673AA" w:rsidRPr="002A073D">
        <w:rPr>
          <w:rFonts w:ascii="华文仿宋" w:eastAsia="华文仿宋" w:hAnsi="华文仿宋" w:hint="eastAsia"/>
          <w:color w:val="auto"/>
        </w:rPr>
        <w:t>我校</w:t>
      </w:r>
      <w:r w:rsidR="0030751F" w:rsidRPr="002A073D">
        <w:rPr>
          <w:rFonts w:ascii="华文仿宋" w:eastAsia="华文仿宋" w:hAnsi="华文仿宋" w:hint="eastAsia"/>
          <w:color w:val="auto"/>
        </w:rPr>
        <w:t>如上</w:t>
      </w:r>
      <w:r w:rsidR="00D36B41" w:rsidRPr="002A073D">
        <w:rPr>
          <w:rFonts w:ascii="华文仿宋" w:eastAsia="华文仿宋" w:hAnsi="华文仿宋" w:hint="eastAsia"/>
          <w:color w:val="auto"/>
        </w:rPr>
        <w:t>相关</w:t>
      </w:r>
      <w:r w:rsidR="0030751F" w:rsidRPr="002A073D">
        <w:rPr>
          <w:rFonts w:ascii="华文仿宋" w:eastAsia="华文仿宋" w:hAnsi="华文仿宋" w:hint="eastAsia"/>
          <w:color w:val="auto"/>
        </w:rPr>
        <w:t>专业</w:t>
      </w:r>
      <w:r w:rsidR="00D36B41" w:rsidRPr="002A073D">
        <w:rPr>
          <w:rFonts w:ascii="华文仿宋" w:eastAsia="华文仿宋" w:hAnsi="华文仿宋" w:hint="eastAsia"/>
          <w:color w:val="auto"/>
        </w:rPr>
        <w:t>2017</w:t>
      </w:r>
      <w:r w:rsidR="00C673AA" w:rsidRPr="002A073D">
        <w:rPr>
          <w:rFonts w:ascii="华文仿宋" w:eastAsia="华文仿宋" w:hAnsi="华文仿宋" w:hint="eastAsia"/>
          <w:color w:val="auto"/>
        </w:rPr>
        <w:t>级全日制非定向博士研究生</w:t>
      </w:r>
      <w:r w:rsidR="00D36B41" w:rsidRPr="002A073D">
        <w:rPr>
          <w:rFonts w:ascii="华文仿宋" w:eastAsia="华文仿宋" w:hAnsi="华文仿宋" w:hint="eastAsia"/>
          <w:color w:val="auto"/>
        </w:rPr>
        <w:t>（包括</w:t>
      </w:r>
      <w:r w:rsidR="0030751F" w:rsidRPr="002A073D">
        <w:rPr>
          <w:rFonts w:ascii="华文仿宋" w:eastAsia="华文仿宋" w:hAnsi="华文仿宋" w:hint="eastAsia"/>
          <w:color w:val="auto"/>
        </w:rPr>
        <w:t>已取得如上相关专业我校2018级</w:t>
      </w:r>
      <w:r w:rsidR="00D36B41" w:rsidRPr="002A073D">
        <w:rPr>
          <w:rFonts w:ascii="华文仿宋" w:eastAsia="华文仿宋" w:hAnsi="华文仿宋" w:hint="eastAsia"/>
          <w:color w:val="auto"/>
        </w:rPr>
        <w:t>硕博连读</w:t>
      </w:r>
      <w:r w:rsidR="0030751F" w:rsidRPr="002A073D">
        <w:rPr>
          <w:rFonts w:ascii="华文仿宋" w:eastAsia="华文仿宋" w:hAnsi="华文仿宋" w:hint="eastAsia"/>
          <w:color w:val="auto"/>
        </w:rPr>
        <w:t>或</w:t>
      </w:r>
      <w:r w:rsidR="00462C0A" w:rsidRPr="002A073D">
        <w:rPr>
          <w:rFonts w:ascii="华文仿宋" w:eastAsia="华文仿宋" w:hAnsi="华文仿宋" w:hint="eastAsia"/>
          <w:color w:val="auto"/>
        </w:rPr>
        <w:t>直接攻读博士学位资格的学生</w:t>
      </w:r>
      <w:r w:rsidR="00D36B41" w:rsidRPr="002A073D">
        <w:rPr>
          <w:rFonts w:ascii="华文仿宋" w:eastAsia="华文仿宋" w:hAnsi="华文仿宋" w:hint="eastAsia"/>
          <w:color w:val="auto"/>
        </w:rPr>
        <w:t>）</w:t>
      </w:r>
      <w:r w:rsidR="0075107B" w:rsidRPr="002A073D">
        <w:rPr>
          <w:rFonts w:ascii="华文仿宋" w:eastAsia="华文仿宋" w:hAnsi="华文仿宋" w:hint="eastAsia"/>
          <w:color w:val="auto"/>
        </w:rPr>
        <w:t>；</w:t>
      </w:r>
    </w:p>
    <w:p w:rsidR="009E6562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Ⅱ已修课程成绩优秀；</w:t>
      </w:r>
    </w:p>
    <w:p w:rsidR="009E6562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Ⅲ</w:t>
      </w:r>
      <w:r w:rsidR="00CD7EE8" w:rsidRPr="008763CA">
        <w:rPr>
          <w:rFonts w:ascii="华文仿宋" w:eastAsia="华文仿宋" w:hAnsi="华文仿宋" w:hint="eastAsia"/>
          <w:color w:val="auto"/>
        </w:rPr>
        <w:t>城大规定的最低</w:t>
      </w:r>
      <w:r w:rsidR="0075107B" w:rsidRPr="008763CA">
        <w:rPr>
          <w:rFonts w:ascii="华文仿宋" w:eastAsia="华文仿宋" w:hAnsi="华文仿宋" w:hint="eastAsia"/>
          <w:color w:val="auto"/>
        </w:rPr>
        <w:t>语言成绩</w:t>
      </w:r>
      <w:r w:rsidR="00CD7EE8" w:rsidRPr="008763CA">
        <w:rPr>
          <w:rFonts w:ascii="华文仿宋" w:eastAsia="华文仿宋" w:hAnsi="华文仿宋" w:hint="eastAsia"/>
          <w:color w:val="auto"/>
        </w:rPr>
        <w:t>要求：取得托福考试（TOEFL）至少550分（</w:t>
      </w:r>
      <w:r w:rsidR="007536A4" w:rsidRPr="008763CA">
        <w:rPr>
          <w:rFonts w:ascii="华文仿宋" w:eastAsia="华文仿宋" w:hAnsi="华文仿宋" w:hint="eastAsia"/>
          <w:color w:val="auto"/>
        </w:rPr>
        <w:t>即</w:t>
      </w:r>
      <w:proofErr w:type="gramStart"/>
      <w:r w:rsidR="00CD7EE8" w:rsidRPr="008763CA">
        <w:rPr>
          <w:rFonts w:ascii="华文仿宋" w:eastAsia="华文仿宋" w:hAnsi="华文仿宋" w:hint="eastAsia"/>
          <w:color w:val="auto"/>
        </w:rPr>
        <w:t>托福网考至少</w:t>
      </w:r>
      <w:proofErr w:type="gramEnd"/>
      <w:r w:rsidR="00CD7EE8" w:rsidRPr="008763CA">
        <w:rPr>
          <w:rFonts w:ascii="华文仿宋" w:eastAsia="华文仿宋" w:hAnsi="华文仿宋" w:hint="eastAsia"/>
          <w:color w:val="auto"/>
        </w:rPr>
        <w:t>79分），</w:t>
      </w:r>
      <w:proofErr w:type="gramStart"/>
      <w:r w:rsidR="00CD7EE8" w:rsidRPr="008763CA">
        <w:rPr>
          <w:rFonts w:ascii="华文仿宋" w:eastAsia="华文仿宋" w:hAnsi="华文仿宋" w:hint="eastAsia"/>
          <w:color w:val="auto"/>
        </w:rPr>
        <w:t>或雅思考试</w:t>
      </w:r>
      <w:proofErr w:type="gramEnd"/>
      <w:r w:rsidR="00CD7EE8" w:rsidRPr="008763CA">
        <w:rPr>
          <w:rFonts w:ascii="华文仿宋" w:eastAsia="华文仿宋" w:hAnsi="华文仿宋" w:hint="eastAsia"/>
          <w:color w:val="auto"/>
        </w:rPr>
        <w:t>（IELTS）总分至少6.5。</w:t>
      </w:r>
      <w:r w:rsidR="007536A4" w:rsidRPr="008763CA">
        <w:rPr>
          <w:rFonts w:ascii="华文仿宋" w:eastAsia="华文仿宋" w:hAnsi="华文仿宋" w:hint="eastAsia"/>
          <w:color w:val="auto"/>
          <w:u w:val="single"/>
        </w:rPr>
        <w:t>个别城大院系可订立更高要求。</w:t>
      </w:r>
    </w:p>
    <w:p w:rsidR="00985408" w:rsidRPr="008763CA" w:rsidRDefault="00985408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 xml:space="preserve">  </w:t>
      </w:r>
    </w:p>
    <w:p w:rsidR="00985408" w:rsidRPr="008763CA" w:rsidRDefault="00985408" w:rsidP="00C61D01">
      <w:pPr>
        <w:pStyle w:val="Default"/>
        <w:numPr>
          <w:ilvl w:val="0"/>
          <w:numId w:val="7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申请程序：</w:t>
      </w:r>
    </w:p>
    <w:p w:rsidR="00985408" w:rsidRPr="008763CA" w:rsidRDefault="00985408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proofErr w:type="gramStart"/>
      <w:r w:rsidRPr="008763CA">
        <w:rPr>
          <w:rFonts w:ascii="华文仿宋" w:eastAsia="华文仿宋" w:hAnsi="华文仿宋" w:hint="eastAsia"/>
          <w:color w:val="auto"/>
        </w:rPr>
        <w:t>请符合</w:t>
      </w:r>
      <w:proofErr w:type="gramEnd"/>
      <w:r w:rsidRPr="008763CA">
        <w:rPr>
          <w:rFonts w:ascii="华文仿宋" w:eastAsia="华文仿宋" w:hAnsi="华文仿宋" w:hint="eastAsia"/>
          <w:color w:val="auto"/>
        </w:rPr>
        <w:t>申请资格的学生用</w:t>
      </w:r>
      <w:r w:rsidRPr="008763CA">
        <w:rPr>
          <w:rFonts w:ascii="华文仿宋" w:eastAsia="华文仿宋" w:hAnsi="华文仿宋" w:hint="eastAsia"/>
          <w:b/>
          <w:color w:val="auto"/>
        </w:rPr>
        <w:t>英文</w:t>
      </w:r>
      <w:r w:rsidRPr="008763CA">
        <w:rPr>
          <w:rFonts w:ascii="华文仿宋" w:eastAsia="华文仿宋" w:hAnsi="华文仿宋" w:hint="eastAsia"/>
          <w:color w:val="auto"/>
        </w:rPr>
        <w:t>填写《申请表》，并将填好的《申请表》及已用信封封存的《推荐</w:t>
      </w:r>
      <w:r w:rsidR="00593A51" w:rsidRPr="008763CA">
        <w:rPr>
          <w:rFonts w:ascii="华文仿宋" w:eastAsia="华文仿宋" w:hAnsi="华文仿宋" w:hint="eastAsia"/>
          <w:color w:val="auto"/>
        </w:rPr>
        <w:t>人</w:t>
      </w:r>
      <w:r w:rsidRPr="008763CA">
        <w:rPr>
          <w:rFonts w:ascii="华文仿宋" w:eastAsia="华文仿宋" w:hAnsi="华文仿宋" w:hint="eastAsia"/>
          <w:color w:val="auto"/>
        </w:rPr>
        <w:t>报告</w:t>
      </w:r>
      <w:r w:rsidR="00593A51" w:rsidRPr="008763CA">
        <w:rPr>
          <w:rFonts w:ascii="华文仿宋" w:eastAsia="华文仿宋" w:hAnsi="华文仿宋" w:hint="eastAsia"/>
          <w:color w:val="auto"/>
        </w:rPr>
        <w:t>表格</w:t>
      </w:r>
      <w:r w:rsidRPr="008763CA">
        <w:rPr>
          <w:rFonts w:ascii="华文仿宋" w:eastAsia="华文仿宋" w:hAnsi="华文仿宋" w:hint="eastAsia"/>
          <w:color w:val="auto"/>
        </w:rPr>
        <w:t>》连同以下</w:t>
      </w:r>
      <w:r w:rsidR="005534A1" w:rsidRPr="008763CA">
        <w:rPr>
          <w:rFonts w:ascii="华文仿宋" w:eastAsia="华文仿宋" w:hAnsi="华文仿宋" w:hint="eastAsia"/>
          <w:color w:val="auto"/>
        </w:rPr>
        <w:t>材料</w:t>
      </w:r>
      <w:r w:rsidRPr="008763CA">
        <w:rPr>
          <w:rFonts w:ascii="华文仿宋" w:eastAsia="华文仿宋" w:hAnsi="华文仿宋" w:hint="eastAsia"/>
          <w:b/>
          <w:color w:val="auto"/>
        </w:rPr>
        <w:t>复印件</w:t>
      </w:r>
      <w:r w:rsidRPr="008763CA">
        <w:rPr>
          <w:rFonts w:ascii="华文仿宋" w:eastAsia="华文仿宋" w:hAnsi="华文仿宋" w:hint="eastAsia"/>
          <w:color w:val="auto"/>
        </w:rPr>
        <w:t>交至学生所在学院。由学院汇总</w:t>
      </w:r>
      <w:r w:rsidR="005534A1" w:rsidRPr="008763CA">
        <w:rPr>
          <w:rFonts w:ascii="华文仿宋" w:eastAsia="华文仿宋" w:hAnsi="华文仿宋" w:hint="eastAsia"/>
          <w:color w:val="auto"/>
        </w:rPr>
        <w:t>后，于</w:t>
      </w:r>
      <w:r w:rsidR="00FE03C4" w:rsidRPr="008763CA">
        <w:rPr>
          <w:rFonts w:ascii="华文仿宋" w:eastAsia="华文仿宋" w:hAnsi="华文仿宋" w:hint="eastAsia"/>
          <w:b/>
          <w:color w:val="auto"/>
          <w:u w:val="single"/>
        </w:rPr>
        <w:t>2018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F22337" w:rsidRPr="008763CA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FE03C4" w:rsidRPr="008763CA">
        <w:rPr>
          <w:rFonts w:ascii="华文仿宋" w:eastAsia="华文仿宋" w:hAnsi="华文仿宋" w:hint="eastAsia"/>
          <w:b/>
          <w:color w:val="auto"/>
          <w:u w:val="single"/>
        </w:rPr>
        <w:t>13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日前</w:t>
      </w:r>
      <w:r w:rsidRPr="008763CA">
        <w:rPr>
          <w:rFonts w:ascii="华文仿宋" w:eastAsia="华文仿宋" w:hAnsi="华文仿宋" w:hint="eastAsia"/>
          <w:b/>
          <w:color w:val="auto"/>
        </w:rPr>
        <w:t>排序上报</w:t>
      </w:r>
      <w:r w:rsidRPr="008763CA">
        <w:rPr>
          <w:rFonts w:ascii="华文仿宋" w:eastAsia="华文仿宋" w:hAnsi="华文仿宋" w:hint="eastAsia"/>
          <w:color w:val="auto"/>
        </w:rPr>
        <w:t>研究生院。</w:t>
      </w:r>
      <w:r w:rsidR="00381D0E" w:rsidRPr="008763CA">
        <w:rPr>
          <w:rFonts w:ascii="华文仿宋" w:eastAsia="华文仿宋" w:hAnsi="华文仿宋" w:hint="eastAsia"/>
          <w:color w:val="auto"/>
        </w:rPr>
        <w:t>其他材料包括：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Ⅰ</w:t>
      </w:r>
      <w:r w:rsidR="00985408" w:rsidRPr="008763CA">
        <w:rPr>
          <w:rFonts w:ascii="华文仿宋" w:eastAsia="华文仿宋" w:hAnsi="华文仿宋" w:hint="eastAsia"/>
          <w:color w:val="auto"/>
        </w:rPr>
        <w:t>本科及硕士</w:t>
      </w:r>
      <w:r w:rsidR="00985408" w:rsidRPr="008763CA">
        <w:rPr>
          <w:rFonts w:ascii="华文仿宋" w:eastAsia="华文仿宋" w:hAnsi="华文仿宋"/>
          <w:color w:val="auto"/>
        </w:rPr>
        <w:t xml:space="preserve"> (</w:t>
      </w:r>
      <w:r w:rsidR="00985408" w:rsidRPr="008763CA">
        <w:rPr>
          <w:rFonts w:ascii="华文仿宋" w:eastAsia="华文仿宋" w:hAnsi="华文仿宋" w:hint="eastAsia"/>
          <w:color w:val="auto"/>
        </w:rPr>
        <w:t>如适用</w:t>
      </w:r>
      <w:r w:rsidR="00985408" w:rsidRPr="008763CA">
        <w:rPr>
          <w:rFonts w:ascii="华文仿宋" w:eastAsia="华文仿宋" w:hAnsi="华文仿宋"/>
          <w:color w:val="auto"/>
        </w:rPr>
        <w:t xml:space="preserve">) </w:t>
      </w:r>
      <w:r w:rsidR="00985408" w:rsidRPr="008763CA">
        <w:rPr>
          <w:rFonts w:ascii="华文仿宋" w:eastAsia="华文仿宋" w:hAnsi="华文仿宋" w:hint="eastAsia"/>
          <w:color w:val="auto"/>
        </w:rPr>
        <w:t>学位证、毕业证</w:t>
      </w:r>
      <w:r w:rsidR="006F0FB6" w:rsidRPr="008763CA">
        <w:rPr>
          <w:rFonts w:ascii="华文仿宋" w:eastAsia="华文仿宋" w:hAnsi="华文仿宋" w:hint="eastAsia"/>
          <w:color w:val="auto"/>
        </w:rPr>
        <w:t>（中英文件）</w:t>
      </w:r>
      <w:r w:rsidRPr="008763CA">
        <w:rPr>
          <w:rFonts w:ascii="华文仿宋" w:eastAsia="华文仿宋" w:hAnsi="华文仿宋" w:hint="eastAsia"/>
          <w:color w:val="auto"/>
        </w:rPr>
        <w:t>；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Ⅱ本科及硕士（如适用）</w:t>
      </w:r>
      <w:r w:rsidR="00985408" w:rsidRPr="008763CA">
        <w:rPr>
          <w:rFonts w:ascii="华文仿宋" w:eastAsia="华文仿宋" w:hAnsi="华文仿宋" w:hint="eastAsia"/>
          <w:color w:val="auto"/>
        </w:rPr>
        <w:t>成绩单</w:t>
      </w:r>
      <w:r w:rsidR="00985408" w:rsidRPr="008763CA">
        <w:rPr>
          <w:rFonts w:ascii="华文仿宋" w:eastAsia="华文仿宋" w:hAnsi="华文仿宋"/>
          <w:color w:val="auto"/>
        </w:rPr>
        <w:t xml:space="preserve"> (</w:t>
      </w:r>
      <w:r w:rsidRPr="008763CA">
        <w:rPr>
          <w:rFonts w:ascii="华文仿宋" w:eastAsia="华文仿宋" w:hAnsi="华文仿宋" w:hint="eastAsia"/>
          <w:color w:val="auto"/>
        </w:rPr>
        <w:t>中英文件)；</w:t>
      </w:r>
      <w:r w:rsidRPr="008763CA">
        <w:rPr>
          <w:rFonts w:ascii="华文仿宋" w:eastAsia="华文仿宋" w:hAnsi="华文仿宋"/>
          <w:color w:val="auto"/>
        </w:rPr>
        <w:t xml:space="preserve">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Ⅲ</w:t>
      </w:r>
      <w:r w:rsidR="00985408" w:rsidRPr="008763CA">
        <w:rPr>
          <w:rFonts w:ascii="华文仿宋" w:eastAsia="华文仿宋" w:hAnsi="华文仿宋" w:hint="eastAsia"/>
          <w:color w:val="auto"/>
        </w:rPr>
        <w:t>专业资格相关证书</w:t>
      </w:r>
      <w:r w:rsidRPr="008763CA">
        <w:rPr>
          <w:rFonts w:ascii="华文仿宋" w:eastAsia="华文仿宋" w:hAnsi="华文仿宋"/>
          <w:color w:val="auto"/>
        </w:rPr>
        <w:t xml:space="preserve">; 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Ⅳ</w:t>
      </w:r>
      <w:r w:rsidR="00985408" w:rsidRPr="008763CA">
        <w:rPr>
          <w:rFonts w:ascii="华文仿宋" w:eastAsia="华文仿宋" w:hAnsi="华文仿宋" w:hint="eastAsia"/>
          <w:color w:val="auto"/>
        </w:rPr>
        <w:t>已发表论文的首页或已接受发表论文的录取通知书</w:t>
      </w:r>
      <w:r w:rsidRPr="008763CA">
        <w:rPr>
          <w:rFonts w:ascii="华文仿宋" w:eastAsia="华文仿宋" w:hAnsi="华文仿宋"/>
          <w:color w:val="auto"/>
        </w:rPr>
        <w:t xml:space="preserve">;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Ⅴ语言考试成绩单（托福</w:t>
      </w:r>
      <w:proofErr w:type="gramStart"/>
      <w:r w:rsidRPr="008763CA">
        <w:rPr>
          <w:rFonts w:ascii="华文仿宋" w:eastAsia="华文仿宋" w:hAnsi="华文仿宋" w:hint="eastAsia"/>
          <w:color w:val="auto"/>
        </w:rPr>
        <w:t>或雅思</w:t>
      </w:r>
      <w:proofErr w:type="gramEnd"/>
      <w:r w:rsidRPr="008763CA">
        <w:rPr>
          <w:rFonts w:ascii="华文仿宋" w:eastAsia="华文仿宋" w:hAnsi="华文仿宋"/>
          <w:color w:val="auto"/>
        </w:rPr>
        <w:t>）</w:t>
      </w:r>
      <w:r w:rsidRPr="008763CA">
        <w:rPr>
          <w:rFonts w:ascii="华文仿宋" w:eastAsia="华文仿宋" w:hAnsi="华文仿宋" w:hint="eastAsia"/>
          <w:color w:val="auto"/>
        </w:rPr>
        <w:t>；</w:t>
      </w:r>
    </w:p>
    <w:p w:rsidR="00985408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Ⅵ《联合培养博士生同意书》</w:t>
      </w:r>
    </w:p>
    <w:p w:rsidR="00985408" w:rsidRPr="008763CA" w:rsidRDefault="00985408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/>
          <w:color w:val="auto"/>
        </w:rPr>
        <w:t xml:space="preserve"> </w:t>
      </w:r>
    </w:p>
    <w:p w:rsidR="00985408" w:rsidRPr="008763CA" w:rsidRDefault="00625BF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招生申请须</w:t>
      </w:r>
      <w:r w:rsidR="00985408" w:rsidRPr="008763CA">
        <w:rPr>
          <w:rFonts w:ascii="华文仿宋" w:eastAsia="华文仿宋" w:hAnsi="华文仿宋" w:hint="eastAsia"/>
          <w:color w:val="auto"/>
        </w:rPr>
        <w:t>经南开和城大导师、相关院系及研究团队负责人审核，并于</w:t>
      </w:r>
      <w:r w:rsidR="00985408" w:rsidRPr="008A0216">
        <w:rPr>
          <w:rFonts w:ascii="华文仿宋" w:eastAsia="华文仿宋" w:hAnsi="华文仿宋" w:hint="eastAsia"/>
          <w:b/>
          <w:color w:val="auto"/>
          <w:u w:val="single"/>
        </w:rPr>
        <w:t>201</w:t>
      </w:r>
      <w:r w:rsidR="0089577C" w:rsidRPr="008A0216">
        <w:rPr>
          <w:rFonts w:ascii="华文仿宋" w:eastAsia="华文仿宋" w:hAnsi="华文仿宋" w:hint="eastAsia"/>
          <w:b/>
          <w:color w:val="auto"/>
          <w:u w:val="single"/>
        </w:rPr>
        <w:t>8</w:t>
      </w:r>
      <w:r w:rsidR="00985408" w:rsidRPr="008A0216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F22337" w:rsidRPr="008A0216">
        <w:rPr>
          <w:rFonts w:ascii="华文仿宋" w:eastAsia="华文仿宋" w:hAnsi="华文仿宋" w:hint="eastAsia"/>
          <w:b/>
          <w:color w:val="auto"/>
          <w:u w:val="single"/>
        </w:rPr>
        <w:t>2</w:t>
      </w:r>
      <w:r w:rsidR="00985408" w:rsidRPr="008A0216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985408" w:rsidRPr="008763CA">
        <w:rPr>
          <w:rFonts w:ascii="华文仿宋" w:eastAsia="华文仿宋" w:hAnsi="华文仿宋" w:hint="eastAsia"/>
          <w:color w:val="auto"/>
        </w:rPr>
        <w:t>交至香港城市大学周亦卿研究生院。</w:t>
      </w:r>
      <w:r w:rsidR="00F028AE" w:rsidRPr="008763CA">
        <w:rPr>
          <w:rFonts w:ascii="华文仿宋" w:eastAsia="华文仿宋" w:hAnsi="华文仿宋" w:hint="eastAsia"/>
          <w:color w:val="auto"/>
        </w:rPr>
        <w:t>两校将对申请人的材料进行审核并择优遴选。若有需要，亦会安排学生面试。录取结果将于</w:t>
      </w:r>
      <w:r w:rsidR="0089577C" w:rsidRPr="008763CA">
        <w:rPr>
          <w:rFonts w:ascii="华文仿宋" w:eastAsia="华文仿宋" w:hAnsi="华文仿宋" w:hint="eastAsia"/>
          <w:b/>
          <w:color w:val="auto"/>
          <w:u w:val="single"/>
        </w:rPr>
        <w:t>2018</w:t>
      </w:r>
      <w:r w:rsidR="00F028AE" w:rsidRPr="008763CA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F22337" w:rsidRPr="008763CA">
        <w:rPr>
          <w:rFonts w:ascii="华文仿宋" w:eastAsia="华文仿宋" w:hAnsi="华文仿宋" w:hint="eastAsia"/>
          <w:b/>
          <w:color w:val="auto"/>
          <w:u w:val="single"/>
        </w:rPr>
        <w:t>5</w:t>
      </w:r>
      <w:r w:rsidR="00F028AE" w:rsidRPr="008763CA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F22337" w:rsidRPr="008763CA">
        <w:rPr>
          <w:rFonts w:ascii="华文仿宋" w:eastAsia="华文仿宋" w:hAnsi="华文仿宋" w:hint="eastAsia"/>
          <w:color w:val="auto"/>
        </w:rPr>
        <w:t>通知</w:t>
      </w:r>
      <w:r w:rsidR="00F028AE" w:rsidRPr="008763CA">
        <w:rPr>
          <w:rFonts w:ascii="华文仿宋" w:eastAsia="华文仿宋" w:hAnsi="华文仿宋" w:hint="eastAsia"/>
          <w:color w:val="auto"/>
        </w:rPr>
        <w:t>申请者。</w:t>
      </w:r>
    </w:p>
    <w:p w:rsidR="00DD5991" w:rsidRPr="008763CA" w:rsidRDefault="00DD599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DD5991" w:rsidRPr="008763CA" w:rsidRDefault="00DD599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三、学位授予</w:t>
      </w:r>
    </w:p>
    <w:p w:rsidR="0097416B" w:rsidRPr="008763CA" w:rsidRDefault="0097416B" w:rsidP="00C61D01">
      <w:pPr>
        <w:pStyle w:val="Default"/>
        <w:spacing w:line="0" w:lineRule="atLeast"/>
        <w:ind w:firstLine="435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完成两校课程要求及通过学位论文答辩后，可分别申请两校授予的博士学位。城大和南开按各自相应规定分别颁发毕业/学位证书（城大的学位证书上将注明与南开联合培养相关字样），并可参加两校分别举行的毕业典礼。</w:t>
      </w:r>
    </w:p>
    <w:p w:rsidR="006E7A1B" w:rsidRPr="008763CA" w:rsidRDefault="006E7A1B" w:rsidP="00C61D01">
      <w:pPr>
        <w:pStyle w:val="Default"/>
        <w:spacing w:line="0" w:lineRule="atLeast"/>
        <w:ind w:firstLine="435"/>
        <w:rPr>
          <w:rFonts w:ascii="华文仿宋" w:eastAsia="华文仿宋" w:hAnsi="华文仿宋"/>
          <w:color w:val="auto"/>
        </w:rPr>
      </w:pPr>
    </w:p>
    <w:p w:rsidR="008332E6" w:rsidRPr="008763CA" w:rsidRDefault="00C61D0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>
        <w:rPr>
          <w:rFonts w:ascii="华文仿宋" w:eastAsia="华文仿宋" w:hAnsi="华文仿宋" w:hint="eastAsia"/>
          <w:color w:val="auto"/>
        </w:rPr>
        <w:t>四、</w:t>
      </w:r>
      <w:r w:rsidR="008332E6" w:rsidRPr="008763CA">
        <w:rPr>
          <w:rFonts w:ascii="华文仿宋" w:eastAsia="华文仿宋" w:hAnsi="华文仿宋" w:hint="eastAsia"/>
          <w:color w:val="auto"/>
        </w:rPr>
        <w:t>费用及奖学金说明</w:t>
      </w:r>
    </w:p>
    <w:p w:rsidR="00C105B6" w:rsidRPr="008763CA" w:rsidRDefault="008332E6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作为南开注册学生，应缴纳南开大学学费，并享受在校</w:t>
      </w:r>
      <w:r w:rsidR="00C83E5E" w:rsidRPr="008763CA">
        <w:rPr>
          <w:rFonts w:ascii="华文仿宋" w:eastAsia="华文仿宋" w:hAnsi="华文仿宋" w:hint="eastAsia"/>
          <w:color w:val="auto"/>
        </w:rPr>
        <w:t>博士</w:t>
      </w:r>
      <w:r w:rsidRPr="008763CA">
        <w:rPr>
          <w:rFonts w:ascii="华文仿宋" w:eastAsia="华文仿宋" w:hAnsi="华文仿宋" w:hint="eastAsia"/>
          <w:color w:val="auto"/>
        </w:rPr>
        <w:t>研究生同等奖学金待遇；</w:t>
      </w:r>
    </w:p>
    <w:p w:rsidR="00B52BE9" w:rsidRPr="008763CA" w:rsidRDefault="008B7598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</w:t>
      </w:r>
      <w:r w:rsidR="00B52BE9" w:rsidRPr="008763CA">
        <w:rPr>
          <w:rFonts w:ascii="华文仿宋" w:eastAsia="华文仿宋" w:hAnsi="华文仿宋" w:hint="eastAsia"/>
          <w:color w:val="auto"/>
        </w:rPr>
        <w:t>在城大 (香港本部)学习，每月获发城大研究生奖学金港币15,300元 (含住宿及生活费用)。学生需缴付城大学费每月港币3,508元。</w:t>
      </w:r>
    </w:p>
    <w:p w:rsidR="00B52BE9" w:rsidRPr="008763CA" w:rsidRDefault="008B7598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</w:t>
      </w:r>
      <w:r w:rsidR="00B52BE9" w:rsidRPr="008763CA">
        <w:rPr>
          <w:rFonts w:ascii="华文仿宋" w:eastAsia="华文仿宋" w:hAnsi="华文仿宋" w:hint="eastAsia"/>
          <w:color w:val="auto"/>
        </w:rPr>
        <w:t>在城大深圳研究院时，每月可获得人民币2,520元的城大研究生奖学金，以资助其生活费及学业所需等开支，于深圳之住宿将会由城大根据当时宿舍入住情况作安排</w:t>
      </w:r>
      <w:r w:rsidR="00C83E5E" w:rsidRPr="008763CA">
        <w:rPr>
          <w:rFonts w:ascii="华文仿宋" w:eastAsia="华文仿宋" w:hAnsi="华文仿宋" w:hint="eastAsia"/>
          <w:color w:val="auto"/>
        </w:rPr>
        <w:t>。</w:t>
      </w:r>
      <w:r w:rsidR="00B52BE9" w:rsidRPr="008763CA">
        <w:rPr>
          <w:rFonts w:ascii="华文仿宋" w:eastAsia="华文仿宋" w:hAnsi="华文仿宋" w:hint="eastAsia"/>
          <w:color w:val="auto"/>
        </w:rPr>
        <w:t xml:space="preserve"> (</w:t>
      </w:r>
      <w:r w:rsidR="00C83E5E" w:rsidRPr="008763CA">
        <w:rPr>
          <w:rFonts w:ascii="华文仿宋" w:eastAsia="华文仿宋" w:hAnsi="华文仿宋" w:hint="eastAsia"/>
          <w:color w:val="auto"/>
        </w:rPr>
        <w:t>上述第2、3点奖学金、</w:t>
      </w:r>
      <w:r w:rsidR="00B52BE9" w:rsidRPr="008763CA">
        <w:rPr>
          <w:rFonts w:ascii="华文仿宋" w:eastAsia="华文仿宋" w:hAnsi="华文仿宋" w:hint="eastAsia"/>
          <w:color w:val="auto"/>
        </w:rPr>
        <w:t>学费等金额将按年</w:t>
      </w:r>
      <w:r w:rsidR="00C83E5E" w:rsidRPr="008763CA">
        <w:rPr>
          <w:rFonts w:ascii="华文仿宋" w:eastAsia="华文仿宋" w:hAnsi="华文仿宋" w:hint="eastAsia"/>
          <w:color w:val="auto"/>
        </w:rPr>
        <w:t>度进行</w:t>
      </w:r>
      <w:r w:rsidR="00B52BE9" w:rsidRPr="008763CA">
        <w:rPr>
          <w:rFonts w:ascii="华文仿宋" w:eastAsia="华文仿宋" w:hAnsi="华文仿宋" w:hint="eastAsia"/>
          <w:color w:val="auto"/>
        </w:rPr>
        <w:t>调整)</w:t>
      </w:r>
      <w:r w:rsidR="00C83E5E" w:rsidRPr="008763CA">
        <w:rPr>
          <w:rFonts w:ascii="华文仿宋" w:eastAsia="华文仿宋" w:hAnsi="华文仿宋" w:hint="eastAsia"/>
          <w:color w:val="auto"/>
        </w:rPr>
        <w:t>。</w:t>
      </w:r>
    </w:p>
    <w:p w:rsidR="00C105B6" w:rsidRPr="008763CA" w:rsidRDefault="00AE584B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督导小组每年会根据学生的学习进度与</w:t>
      </w:r>
      <w:r w:rsidR="007D3BB8" w:rsidRPr="008763CA">
        <w:rPr>
          <w:rFonts w:ascii="华文仿宋" w:eastAsia="华文仿宋" w:hAnsi="华文仿宋" w:hint="eastAsia"/>
          <w:color w:val="auto"/>
        </w:rPr>
        <w:t>修课成绩做</w:t>
      </w:r>
      <w:r w:rsidR="00C105B6" w:rsidRPr="008763CA">
        <w:rPr>
          <w:rFonts w:ascii="华文仿宋" w:eastAsia="华文仿宋" w:hAnsi="华文仿宋" w:hint="eastAsia"/>
          <w:color w:val="auto"/>
        </w:rPr>
        <w:t>出评核，以此为依据，从而决定学生在城大学习期间是否获发</w:t>
      </w:r>
      <w:r w:rsidRPr="008763CA">
        <w:rPr>
          <w:rFonts w:ascii="华文仿宋" w:eastAsia="华文仿宋" w:hAnsi="华文仿宋" w:hint="eastAsia"/>
          <w:color w:val="auto"/>
        </w:rPr>
        <w:t>城大研究生奖学金。</w:t>
      </w:r>
    </w:p>
    <w:p w:rsidR="00772857" w:rsidRDefault="00AE584B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学生若中途无故退学，必须在指定限期内</w:t>
      </w:r>
      <w:proofErr w:type="gramStart"/>
      <w:r w:rsidRPr="008763CA">
        <w:rPr>
          <w:rFonts w:ascii="华文仿宋" w:eastAsia="华文仿宋" w:hAnsi="华文仿宋" w:hint="eastAsia"/>
          <w:color w:val="auto"/>
        </w:rPr>
        <w:t>归还曾</w:t>
      </w:r>
      <w:proofErr w:type="gramEnd"/>
      <w:r w:rsidRPr="008763CA">
        <w:rPr>
          <w:rFonts w:ascii="华文仿宋" w:eastAsia="华文仿宋" w:hAnsi="华文仿宋" w:hint="eastAsia"/>
          <w:color w:val="auto"/>
        </w:rPr>
        <w:t>获发的全数奖学金。</w:t>
      </w:r>
    </w:p>
    <w:p w:rsidR="00C61D01" w:rsidRPr="008763CA" w:rsidRDefault="00C61D01" w:rsidP="00C61D01">
      <w:pPr>
        <w:pStyle w:val="Default"/>
        <w:spacing w:line="0" w:lineRule="atLeast"/>
        <w:ind w:left="570"/>
        <w:rPr>
          <w:rFonts w:ascii="华文仿宋" w:eastAsia="华文仿宋" w:hAnsi="华文仿宋"/>
          <w:color w:val="auto"/>
        </w:rPr>
      </w:pPr>
    </w:p>
    <w:p w:rsidR="008A64A5" w:rsidRPr="008763CA" w:rsidRDefault="008A64A5" w:rsidP="00C61D01">
      <w:pPr>
        <w:pStyle w:val="Default"/>
        <w:spacing w:line="0" w:lineRule="atLeast"/>
        <w:ind w:left="1320"/>
        <w:rPr>
          <w:rFonts w:ascii="华文仿宋" w:eastAsia="华文仿宋" w:hAnsi="华文仿宋"/>
          <w:color w:val="auto"/>
        </w:rPr>
      </w:pPr>
    </w:p>
    <w:p w:rsidR="006D6805" w:rsidRPr="008763CA" w:rsidRDefault="00467B33" w:rsidP="00C61D01">
      <w:pPr>
        <w:spacing w:line="0" w:lineRule="atLeast"/>
        <w:rPr>
          <w:rFonts w:ascii="华文仿宋" w:eastAsia="华文仿宋" w:hAnsi="华文仿宋"/>
          <w:sz w:val="24"/>
        </w:rPr>
      </w:pPr>
      <w:r w:rsidRPr="008763CA">
        <w:rPr>
          <w:rFonts w:ascii="华文仿宋" w:eastAsia="华文仿宋" w:hAnsi="华文仿宋" w:cs="微软雅黑" w:hint="eastAsia"/>
          <w:b/>
          <w:sz w:val="24"/>
        </w:rPr>
        <w:t>五</w:t>
      </w:r>
      <w:r w:rsidR="008A64A5" w:rsidRPr="008763CA">
        <w:rPr>
          <w:rFonts w:ascii="华文仿宋" w:eastAsia="华文仿宋" w:hAnsi="华文仿宋" w:cs="微软雅黑" w:hint="eastAsia"/>
          <w:b/>
          <w:sz w:val="24"/>
        </w:rPr>
        <w:t>、</w:t>
      </w:r>
      <w:r w:rsidR="006D6805" w:rsidRPr="008763CA">
        <w:rPr>
          <w:rFonts w:ascii="华文仿宋" w:eastAsia="华文仿宋" w:hAnsi="华文仿宋" w:hint="eastAsia"/>
          <w:b/>
          <w:sz w:val="24"/>
        </w:rPr>
        <w:t>操作日程</w:t>
      </w:r>
      <w:r w:rsidR="006D6805" w:rsidRPr="008763CA">
        <w:rPr>
          <w:rFonts w:ascii="华文仿宋" w:eastAsia="华文仿宋" w:hAnsi="华文仿宋" w:hint="eastAsia"/>
          <w:sz w:val="24"/>
        </w:rPr>
        <w:t>（注：此操作日程为暂定方案，如有变化，请以学校通知为准）</w:t>
      </w:r>
    </w:p>
    <w:p w:rsidR="006D6805" w:rsidRPr="008763CA" w:rsidRDefault="006D6805" w:rsidP="00C61D01">
      <w:pPr>
        <w:spacing w:line="0" w:lineRule="atLeast"/>
        <w:rPr>
          <w:rFonts w:ascii="华文仿宋" w:eastAsia="华文仿宋" w:hAnsi="华文仿宋"/>
          <w:sz w:val="24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962"/>
        <w:gridCol w:w="2513"/>
      </w:tblGrid>
      <w:tr w:rsidR="006D6805" w:rsidRPr="008763CA" w:rsidTr="007E7878">
        <w:trPr>
          <w:trHeight w:val="4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时间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工作内容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落实单位</w:t>
            </w:r>
          </w:p>
        </w:tc>
      </w:tr>
      <w:tr w:rsidR="006D6805" w:rsidRPr="008763CA" w:rsidTr="007E7878">
        <w:trPr>
          <w:trHeight w:val="5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6600E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2017</w:t>
            </w:r>
            <w:r w:rsidR="006D6805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研究生院向学院发布招生实施办法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</w:t>
            </w:r>
          </w:p>
        </w:tc>
      </w:tr>
      <w:tr w:rsidR="006D6805" w:rsidRPr="008763CA" w:rsidTr="007E7878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6600E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2017</w:t>
            </w:r>
            <w:r w:rsidR="006D6805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467B33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 w:rsidR="00467B33" w:rsidRPr="008763CA">
              <w:rPr>
                <w:rFonts w:ascii="华文仿宋" w:eastAsia="华文仿宋" w:hAnsi="华文仿宋" w:hint="eastAsia"/>
                <w:sz w:val="24"/>
              </w:rPr>
              <w:t>-</w:t>
            </w:r>
            <w:r w:rsidRPr="008763CA">
              <w:rPr>
                <w:rFonts w:ascii="华文仿宋" w:eastAsia="华文仿宋" w:hAnsi="华文仿宋" w:hint="eastAsia"/>
                <w:sz w:val="24"/>
              </w:rPr>
              <w:t>2018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学生准备申请阶段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</w:t>
            </w:r>
          </w:p>
        </w:tc>
      </w:tr>
      <w:tr w:rsidR="006D6805" w:rsidRPr="008763C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8763CA" w:rsidRDefault="0066600E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2018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 w:rsidRPr="008763CA">
              <w:rPr>
                <w:rFonts w:ascii="华文仿宋" w:eastAsia="华文仿宋" w:hAnsi="华文仿宋" w:hint="eastAsia"/>
                <w:sz w:val="24"/>
              </w:rPr>
              <w:t>.13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7E7878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截止申请</w:t>
            </w:r>
            <w:r w:rsidR="007E7878" w:rsidRPr="008763CA">
              <w:rPr>
                <w:rFonts w:ascii="华文仿宋" w:eastAsia="华文仿宋" w:hAnsi="华文仿宋" w:hint="eastAsia"/>
                <w:sz w:val="24"/>
              </w:rPr>
              <w:t>！</w:t>
            </w:r>
          </w:p>
          <w:p w:rsidR="006D6805" w:rsidRPr="008763CA" w:rsidRDefault="007E787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学院将汇总学生材料及汇总名单排序上报研究生院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</w:t>
            </w:r>
          </w:p>
        </w:tc>
      </w:tr>
      <w:tr w:rsidR="00CA3C72" w:rsidRPr="008763C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66600E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2018</w:t>
            </w:r>
            <w:r w:rsidR="00BC1DD0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 w:rsidRPr="008763CA">
              <w:rPr>
                <w:rFonts w:ascii="华文仿宋" w:eastAsia="华文仿宋" w:hAnsi="华文仿宋" w:hint="eastAsia"/>
                <w:sz w:val="24"/>
              </w:rPr>
              <w:t>.13</w:t>
            </w:r>
            <w:r w:rsidR="00BC1DD0" w:rsidRPr="008763CA">
              <w:rPr>
                <w:rFonts w:ascii="华文仿宋" w:eastAsia="华文仿宋" w:hAnsi="华文仿宋" w:hint="eastAsia"/>
                <w:sz w:val="24"/>
              </w:rPr>
              <w:t>-</w:t>
            </w:r>
            <w:r w:rsidRPr="008763CA">
              <w:rPr>
                <w:rFonts w:ascii="华文仿宋" w:eastAsia="华文仿宋" w:hAnsi="华文仿宋" w:hint="eastAsia"/>
                <w:sz w:val="24"/>
              </w:rPr>
              <w:t>2018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南开方面进行学生申报材料的审核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5F5169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研究生院、学院</w:t>
            </w:r>
          </w:p>
        </w:tc>
      </w:tr>
      <w:tr w:rsidR="006D6805" w:rsidRPr="008763CA" w:rsidTr="008A0216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A0216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201</w:t>
            </w:r>
            <w:r w:rsidR="0066600E" w:rsidRPr="008A0216">
              <w:rPr>
                <w:rFonts w:ascii="华文仿宋" w:eastAsia="华文仿宋" w:hAnsi="华文仿宋" w:hint="eastAsia"/>
                <w:sz w:val="24"/>
              </w:rPr>
              <w:t>8</w:t>
            </w:r>
            <w:r w:rsidR="00F22337" w:rsidRPr="008A0216">
              <w:rPr>
                <w:rFonts w:ascii="华文仿宋" w:eastAsia="华文仿宋" w:hAnsi="华文仿宋" w:hint="eastAsia"/>
                <w:sz w:val="24"/>
              </w:rPr>
              <w:t>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A0216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南开将最终申请报至城大研究生院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763CA" w:rsidRDefault="005F5169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研究生院</w:t>
            </w:r>
          </w:p>
        </w:tc>
      </w:tr>
      <w:tr w:rsidR="006D6805" w:rsidRPr="008763CA" w:rsidTr="007E7878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8763CA" w:rsidRDefault="005C2E5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2018</w:t>
            </w:r>
            <w:r w:rsidR="00D21F38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公布录取结果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D21F3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城大研究生院</w:t>
            </w:r>
          </w:p>
        </w:tc>
      </w:tr>
      <w:tr w:rsidR="006D6805" w:rsidRPr="008763CA" w:rsidTr="007E7878">
        <w:trPr>
          <w:trHeight w:val="5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5C2E5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2018.6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D21F3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</w:t>
            </w:r>
            <w:proofErr w:type="gramStart"/>
            <w:r w:rsidRPr="008763CA">
              <w:rPr>
                <w:rFonts w:ascii="华文仿宋" w:eastAsia="华文仿宋" w:hAnsi="华文仿宋" w:hint="eastAsia"/>
                <w:sz w:val="24"/>
              </w:rPr>
              <w:t>大安排</w:t>
            </w:r>
            <w:proofErr w:type="gramEnd"/>
            <w:r w:rsidRPr="008763CA">
              <w:rPr>
                <w:rFonts w:ascii="华文仿宋" w:eastAsia="华文仿宋" w:hAnsi="华文仿宋" w:hint="eastAsia"/>
                <w:sz w:val="24"/>
              </w:rPr>
              <w:t>录取学生正式注册为联合培养研究生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8763CA" w:rsidRDefault="00D21F3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</w:t>
            </w:r>
          </w:p>
        </w:tc>
      </w:tr>
    </w:tbl>
    <w:p w:rsidR="00E9663C" w:rsidRPr="008763CA" w:rsidRDefault="00E9663C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C61D01" w:rsidRPr="008763CA" w:rsidRDefault="00C61D01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  <w:r w:rsidRPr="008763CA">
        <w:rPr>
          <w:rFonts w:ascii="华文仿宋" w:eastAsia="华文仿宋" w:hAnsi="华文仿宋" w:hint="eastAsia"/>
        </w:rPr>
        <w:t xml:space="preserve">                                                            </w:t>
      </w:r>
      <w:r w:rsidR="00C61D01">
        <w:rPr>
          <w:rFonts w:ascii="华文仿宋" w:eastAsia="华文仿宋" w:hAnsi="华文仿宋" w:hint="eastAsia"/>
        </w:rPr>
        <w:t xml:space="preserve"> </w:t>
      </w:r>
      <w:r w:rsidRPr="008763CA">
        <w:rPr>
          <w:rFonts w:ascii="华文仿宋" w:eastAsia="华文仿宋" w:hAnsi="华文仿宋" w:hint="eastAsia"/>
        </w:rPr>
        <w:t>研究生院</w:t>
      </w: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  <w:r w:rsidRPr="008763CA">
        <w:rPr>
          <w:rFonts w:ascii="华文仿宋" w:eastAsia="华文仿宋" w:hAnsi="华文仿宋" w:hint="eastAsia"/>
        </w:rPr>
        <w:t xml:space="preserve">                                  </w:t>
      </w:r>
      <w:r w:rsidR="005C2E55" w:rsidRPr="008763CA">
        <w:rPr>
          <w:rFonts w:ascii="华文仿宋" w:eastAsia="华文仿宋" w:hAnsi="华文仿宋" w:hint="eastAsia"/>
        </w:rPr>
        <w:t xml:space="preserve">                            2017</w:t>
      </w:r>
      <w:r w:rsidRPr="008763CA">
        <w:rPr>
          <w:rFonts w:ascii="华文仿宋" w:eastAsia="华文仿宋" w:hAnsi="华文仿宋" w:hint="eastAsia"/>
        </w:rPr>
        <w:t>.1</w:t>
      </w:r>
      <w:r w:rsidR="00CF09E8">
        <w:rPr>
          <w:rFonts w:ascii="华文仿宋" w:eastAsia="华文仿宋" w:hAnsi="华文仿宋" w:hint="eastAsia"/>
        </w:rPr>
        <w:t>1</w:t>
      </w:r>
    </w:p>
    <w:sectPr w:rsidR="00BF2158" w:rsidRPr="008763CA" w:rsidSect="004A7D99">
      <w:footerReference w:type="default" r:id="rId10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5" w:rsidRDefault="006F6845" w:rsidP="00BC1DD0">
      <w:r>
        <w:separator/>
      </w:r>
    </w:p>
  </w:endnote>
  <w:endnote w:type="continuationSeparator" w:id="0">
    <w:p w:rsidR="006F6845" w:rsidRDefault="006F6845" w:rsidP="00B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263451"/>
      <w:docPartObj>
        <w:docPartGallery w:val="Page Numbers (Bottom of Page)"/>
        <w:docPartUnique/>
      </w:docPartObj>
    </w:sdtPr>
    <w:sdtEndPr/>
    <w:sdtContent>
      <w:p w:rsidR="004A7D99" w:rsidRDefault="004A7D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8D7" w:rsidRPr="009A68D7">
          <w:rPr>
            <w:noProof/>
            <w:lang w:val="zh-CN"/>
          </w:rPr>
          <w:t>4</w:t>
        </w:r>
        <w:r>
          <w:fldChar w:fldCharType="end"/>
        </w:r>
      </w:p>
    </w:sdtContent>
  </w:sdt>
  <w:p w:rsidR="00C61D01" w:rsidRDefault="00C61D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5" w:rsidRDefault="006F6845" w:rsidP="00BC1DD0">
      <w:r>
        <w:separator/>
      </w:r>
    </w:p>
  </w:footnote>
  <w:footnote w:type="continuationSeparator" w:id="0">
    <w:p w:rsidR="006F6845" w:rsidRDefault="006F6845" w:rsidP="00BC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BC5"/>
    <w:multiLevelType w:val="hybridMultilevel"/>
    <w:tmpl w:val="0A42EC50"/>
    <w:lvl w:ilvl="0" w:tplc="25F6A77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701B9"/>
    <w:multiLevelType w:val="hybridMultilevel"/>
    <w:tmpl w:val="37BA6B0C"/>
    <w:lvl w:ilvl="0" w:tplc="D504B6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27FD9"/>
    <w:multiLevelType w:val="hybridMultilevel"/>
    <w:tmpl w:val="BA68D1AC"/>
    <w:lvl w:ilvl="0" w:tplc="001A53C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49D7838"/>
    <w:multiLevelType w:val="hybridMultilevel"/>
    <w:tmpl w:val="D346B0B8"/>
    <w:lvl w:ilvl="0" w:tplc="FCF86AF2">
      <w:start w:val="1"/>
      <w:numFmt w:val="decimal"/>
      <w:lvlText w:val="%1、"/>
      <w:lvlJc w:val="left"/>
      <w:pPr>
        <w:ind w:left="1320" w:hanging="840"/>
      </w:pPr>
      <w:rPr>
        <w:rFonts w:ascii="华文仿宋" w:eastAsia="华文仿宋" w:hAnsi="华文仿宋" w:cs="微软雅黑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874842"/>
    <w:multiLevelType w:val="hybridMultilevel"/>
    <w:tmpl w:val="5352E262"/>
    <w:lvl w:ilvl="0" w:tplc="7D6C25B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5420DCE"/>
    <w:multiLevelType w:val="hybridMultilevel"/>
    <w:tmpl w:val="97587D18"/>
    <w:lvl w:ilvl="0" w:tplc="4468D54E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796C03ED"/>
    <w:multiLevelType w:val="hybridMultilevel"/>
    <w:tmpl w:val="4FFE4C6A"/>
    <w:lvl w:ilvl="0" w:tplc="B90A395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0"/>
    <w:rsid w:val="00001F05"/>
    <w:rsid w:val="00024FFE"/>
    <w:rsid w:val="0005780D"/>
    <w:rsid w:val="00092890"/>
    <w:rsid w:val="0013492F"/>
    <w:rsid w:val="001457D8"/>
    <w:rsid w:val="00214615"/>
    <w:rsid w:val="00257EC6"/>
    <w:rsid w:val="00287A93"/>
    <w:rsid w:val="002A073D"/>
    <w:rsid w:val="002A6256"/>
    <w:rsid w:val="0030751F"/>
    <w:rsid w:val="0030763A"/>
    <w:rsid w:val="00381D0E"/>
    <w:rsid w:val="00391983"/>
    <w:rsid w:val="003B26E1"/>
    <w:rsid w:val="003B433C"/>
    <w:rsid w:val="0042696F"/>
    <w:rsid w:val="0046062C"/>
    <w:rsid w:val="00462C0A"/>
    <w:rsid w:val="00467B33"/>
    <w:rsid w:val="0047647E"/>
    <w:rsid w:val="004A7D99"/>
    <w:rsid w:val="004E77D3"/>
    <w:rsid w:val="00520916"/>
    <w:rsid w:val="005534A1"/>
    <w:rsid w:val="00593A51"/>
    <w:rsid w:val="00596E4E"/>
    <w:rsid w:val="005C2E55"/>
    <w:rsid w:val="005C418B"/>
    <w:rsid w:val="005D5010"/>
    <w:rsid w:val="005F5169"/>
    <w:rsid w:val="00625BFE"/>
    <w:rsid w:val="0066600E"/>
    <w:rsid w:val="0069567C"/>
    <w:rsid w:val="006D6805"/>
    <w:rsid w:val="006E3A92"/>
    <w:rsid w:val="006E4E6E"/>
    <w:rsid w:val="006E7A1B"/>
    <w:rsid w:val="006F0FB6"/>
    <w:rsid w:val="006F4E35"/>
    <w:rsid w:val="006F6845"/>
    <w:rsid w:val="007011B5"/>
    <w:rsid w:val="00737528"/>
    <w:rsid w:val="0075107B"/>
    <w:rsid w:val="007536A4"/>
    <w:rsid w:val="00772857"/>
    <w:rsid w:val="00782F04"/>
    <w:rsid w:val="007B57B2"/>
    <w:rsid w:val="007D3BB8"/>
    <w:rsid w:val="007E0DB3"/>
    <w:rsid w:val="007E7878"/>
    <w:rsid w:val="008332E6"/>
    <w:rsid w:val="00845EDC"/>
    <w:rsid w:val="00846648"/>
    <w:rsid w:val="008763CA"/>
    <w:rsid w:val="0089577C"/>
    <w:rsid w:val="008A0216"/>
    <w:rsid w:val="008A64A5"/>
    <w:rsid w:val="008B1235"/>
    <w:rsid w:val="008B7598"/>
    <w:rsid w:val="008B7CDF"/>
    <w:rsid w:val="008F03CC"/>
    <w:rsid w:val="00903D86"/>
    <w:rsid w:val="009574B4"/>
    <w:rsid w:val="0097416B"/>
    <w:rsid w:val="00985408"/>
    <w:rsid w:val="0098713A"/>
    <w:rsid w:val="009A68D7"/>
    <w:rsid w:val="009B459B"/>
    <w:rsid w:val="009D2347"/>
    <w:rsid w:val="009E34AE"/>
    <w:rsid w:val="009E6562"/>
    <w:rsid w:val="009F7546"/>
    <w:rsid w:val="00AE584B"/>
    <w:rsid w:val="00B006A5"/>
    <w:rsid w:val="00B27C8E"/>
    <w:rsid w:val="00B52BE9"/>
    <w:rsid w:val="00B53732"/>
    <w:rsid w:val="00B8448E"/>
    <w:rsid w:val="00B868FF"/>
    <w:rsid w:val="00B9643D"/>
    <w:rsid w:val="00BC1DD0"/>
    <w:rsid w:val="00BF2158"/>
    <w:rsid w:val="00C105B6"/>
    <w:rsid w:val="00C61D01"/>
    <w:rsid w:val="00C673AA"/>
    <w:rsid w:val="00C70321"/>
    <w:rsid w:val="00C83E5E"/>
    <w:rsid w:val="00CA3C72"/>
    <w:rsid w:val="00CC47BA"/>
    <w:rsid w:val="00CD7EE8"/>
    <w:rsid w:val="00CF09E8"/>
    <w:rsid w:val="00D107C1"/>
    <w:rsid w:val="00D15676"/>
    <w:rsid w:val="00D21F38"/>
    <w:rsid w:val="00D36B41"/>
    <w:rsid w:val="00D60C25"/>
    <w:rsid w:val="00D61510"/>
    <w:rsid w:val="00D90A2A"/>
    <w:rsid w:val="00DA5949"/>
    <w:rsid w:val="00DD5991"/>
    <w:rsid w:val="00E0072A"/>
    <w:rsid w:val="00E437B3"/>
    <w:rsid w:val="00E85EB0"/>
    <w:rsid w:val="00E9663C"/>
    <w:rsid w:val="00EE1668"/>
    <w:rsid w:val="00F028AE"/>
    <w:rsid w:val="00F14A07"/>
    <w:rsid w:val="00F22337"/>
    <w:rsid w:val="00F51094"/>
    <w:rsid w:val="00F549D7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84664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46648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semiHidden/>
    <w:unhideWhenUsed/>
    <w:rsid w:val="0084664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84664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46648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semiHidden/>
    <w:unhideWhenUsed/>
    <w:rsid w:val="008466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357</Words>
  <Characters>2035</Characters>
  <Application>Microsoft Office Word</Application>
  <DocSecurity>0</DocSecurity>
  <Lines>16</Lines>
  <Paragraphs>4</Paragraphs>
  <ScaleCrop>false</ScaleCrop>
  <Company>China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dcterms:created xsi:type="dcterms:W3CDTF">2016-01-11T02:32:00Z</dcterms:created>
  <dcterms:modified xsi:type="dcterms:W3CDTF">2017-11-14T01:03:00Z</dcterms:modified>
</cp:coreProperties>
</file>