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5" w:type="dxa"/>
        <w:jc w:val="center"/>
        <w:tblLayout w:type="fixed"/>
        <w:tblLook w:val="0000" w:firstRow="0" w:lastRow="0" w:firstColumn="0" w:lastColumn="0" w:noHBand="0" w:noVBand="0"/>
      </w:tblPr>
      <w:tblGrid>
        <w:gridCol w:w="9565"/>
      </w:tblGrid>
      <w:tr w:rsidR="00384A61" w:rsidRPr="00384A61" w14:paraId="78F0509F" w14:textId="77777777" w:rsidTr="00B01C35">
        <w:trPr>
          <w:trHeight w:val="1297"/>
          <w:jc w:val="center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BD29" w14:textId="77777777" w:rsidR="00384A61" w:rsidRPr="00384A61" w:rsidRDefault="00384A61" w:rsidP="00384A61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384A61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表2科技小院具体情况表</w:t>
            </w:r>
          </w:p>
          <w:p w14:paraId="0B87C389" w14:textId="77777777" w:rsidR="00384A61" w:rsidRPr="00384A61" w:rsidRDefault="00384A61" w:rsidP="00384A6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84A61">
              <w:rPr>
                <w:rFonts w:ascii="Times New Roman" w:eastAsia="楷体_GB2312" w:hAnsi="楷体_GB2312" w:cs="Times New Roman"/>
                <w:sz w:val="28"/>
                <w:szCs w:val="28"/>
              </w:rPr>
              <w:t>（注：每个科技小院一张表）</w:t>
            </w: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4"/>
              <w:gridCol w:w="2528"/>
              <w:gridCol w:w="2280"/>
              <w:gridCol w:w="2717"/>
            </w:tblGrid>
            <w:tr w:rsidR="00384A61" w:rsidRPr="00384A61" w14:paraId="5819A2E8" w14:textId="77777777" w:rsidTr="00B01C35">
              <w:trPr>
                <w:trHeight w:val="705"/>
              </w:trPr>
              <w:tc>
                <w:tcPr>
                  <w:tcW w:w="992" w:type="pct"/>
                  <w:noWrap/>
                  <w:vAlign w:val="center"/>
                </w:tcPr>
                <w:p w14:paraId="726518FC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科技小院名称</w:t>
                  </w:r>
                </w:p>
              </w:tc>
              <w:tc>
                <w:tcPr>
                  <w:tcW w:w="1346" w:type="pct"/>
                  <w:noWrap/>
                  <w:vAlign w:val="center"/>
                </w:tcPr>
                <w:p w14:paraId="2B7C80EC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14" w:type="pct"/>
                  <w:noWrap/>
                  <w:vAlign w:val="center"/>
                </w:tcPr>
                <w:p w14:paraId="626A9D7F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2"/>
                    </w:rPr>
                  </w:pPr>
                  <w:r w:rsidRPr="00384A61">
                    <w:rPr>
                      <w:rFonts w:ascii="Times New Roman" w:eastAsia="宋体" w:hAnsi="Calibri" w:cs="Times New Roman"/>
                      <w:b/>
                      <w:bCs/>
                      <w:sz w:val="22"/>
                    </w:rPr>
                    <w:t>小院类型</w:t>
                  </w:r>
                </w:p>
              </w:tc>
              <w:tc>
                <w:tcPr>
                  <w:tcW w:w="1446" w:type="pct"/>
                  <w:noWrap/>
                  <w:vAlign w:val="center"/>
                </w:tcPr>
                <w:p w14:paraId="2F290115" w14:textId="77777777" w:rsidR="00384A61" w:rsidRPr="00384A61" w:rsidRDefault="00384A61" w:rsidP="00384A61">
                  <w:pPr>
                    <w:widowControl/>
                    <w:spacing w:line="320" w:lineRule="exac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384A61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□农业产业类科技小院（覆盖农作物/农产品包括：）</w:t>
                  </w:r>
                </w:p>
                <w:p w14:paraId="531B4457" w14:textId="77777777" w:rsidR="00384A61" w:rsidRPr="00384A61" w:rsidRDefault="00384A61" w:rsidP="00384A61">
                  <w:pPr>
                    <w:widowControl/>
                    <w:spacing w:line="320" w:lineRule="exac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384A61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□综合类科技小院</w:t>
                  </w:r>
                </w:p>
              </w:tc>
            </w:tr>
            <w:tr w:rsidR="00384A61" w:rsidRPr="00384A61" w14:paraId="27004A03" w14:textId="77777777" w:rsidTr="00B01C35">
              <w:trPr>
                <w:trHeight w:val="347"/>
              </w:trPr>
              <w:tc>
                <w:tcPr>
                  <w:tcW w:w="992" w:type="pct"/>
                  <w:vMerge w:val="restart"/>
                  <w:noWrap/>
                  <w:vAlign w:val="center"/>
                </w:tcPr>
                <w:p w14:paraId="6A8B8E4C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牵头高校</w:t>
                  </w:r>
                </w:p>
                <w:p w14:paraId="06DEE8A8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（单位）</w:t>
                  </w:r>
                </w:p>
              </w:tc>
              <w:tc>
                <w:tcPr>
                  <w:tcW w:w="1346" w:type="pct"/>
                  <w:vMerge w:val="restart"/>
                  <w:noWrap/>
                  <w:vAlign w:val="center"/>
                </w:tcPr>
                <w:p w14:paraId="30902FDA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14" w:type="pct"/>
                  <w:vMerge w:val="restart"/>
                  <w:noWrap/>
                  <w:vAlign w:val="center"/>
                </w:tcPr>
                <w:p w14:paraId="2688883A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</w:rPr>
                    <w:t>建设时间</w:t>
                  </w:r>
                </w:p>
              </w:tc>
              <w:tc>
                <w:tcPr>
                  <w:tcW w:w="1446" w:type="pct"/>
                  <w:noWrap/>
                  <w:vAlign w:val="center"/>
                </w:tcPr>
                <w:p w14:paraId="5EDEDE3A" w14:textId="77777777" w:rsidR="00384A61" w:rsidRPr="00384A61" w:rsidRDefault="00384A61" w:rsidP="00384A61">
                  <w:pPr>
                    <w:widowControl/>
                    <w:jc w:val="left"/>
                    <w:rPr>
                      <w:rFonts w:ascii="Times New Roman" w:eastAsia="宋体" w:hAnsi="宋体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384A61">
                    <w:rPr>
                      <w:rFonts w:ascii="Times New Roman" w:eastAsia="宋体" w:hAnsi="宋体" w:cs="Times New Roman"/>
                      <w:color w:val="000000"/>
                      <w:kern w:val="0"/>
                      <w:sz w:val="20"/>
                      <w:szCs w:val="20"/>
                    </w:rPr>
                    <w:t>已运行：</w:t>
                  </w:r>
                </w:p>
              </w:tc>
            </w:tr>
            <w:tr w:rsidR="00384A61" w:rsidRPr="00384A61" w14:paraId="41A6C63D" w14:textId="77777777" w:rsidTr="00B01C35">
              <w:trPr>
                <w:trHeight w:val="347"/>
              </w:trPr>
              <w:tc>
                <w:tcPr>
                  <w:tcW w:w="992" w:type="pct"/>
                  <w:vMerge/>
                  <w:noWrap/>
                  <w:vAlign w:val="center"/>
                </w:tcPr>
                <w:p w14:paraId="512420FE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Calibri" w:eastAsia="宋体" w:hAnsi="Calibri" w:cs="宋体"/>
                      <w:b/>
                      <w:bCs/>
                      <w:sz w:val="22"/>
                      <w:szCs w:val="28"/>
                    </w:rPr>
                  </w:pPr>
                </w:p>
              </w:tc>
              <w:tc>
                <w:tcPr>
                  <w:tcW w:w="1346" w:type="pct"/>
                  <w:vMerge/>
                  <w:noWrap/>
                  <w:vAlign w:val="center"/>
                </w:tcPr>
                <w:p w14:paraId="72128A2F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Calibri" w:eastAsia="宋体" w:hAnsi="Calibri" w:cs="宋体"/>
                      <w:szCs w:val="24"/>
                    </w:rPr>
                  </w:pPr>
                </w:p>
              </w:tc>
              <w:tc>
                <w:tcPr>
                  <w:tcW w:w="1214" w:type="pct"/>
                  <w:vMerge/>
                  <w:noWrap/>
                  <w:vAlign w:val="center"/>
                </w:tcPr>
                <w:p w14:paraId="4C4C2C14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46" w:type="pct"/>
                  <w:noWrap/>
                  <w:vAlign w:val="center"/>
                </w:tcPr>
                <w:p w14:paraId="2143D09C" w14:textId="77777777" w:rsidR="00384A61" w:rsidRPr="00384A61" w:rsidRDefault="00384A61" w:rsidP="00384A61">
                  <w:pPr>
                    <w:widowControl/>
                    <w:jc w:val="left"/>
                    <w:rPr>
                      <w:rFonts w:ascii="Times New Roman" w:eastAsia="宋体" w:hAnsi="宋体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384A61">
                    <w:rPr>
                      <w:rFonts w:ascii="Times New Roman" w:eastAsia="宋体" w:hAnsi="宋体" w:cs="Times New Roman"/>
                      <w:color w:val="000000"/>
                      <w:kern w:val="0"/>
                      <w:sz w:val="20"/>
                      <w:szCs w:val="20"/>
                    </w:rPr>
                    <w:t>新</w:t>
                  </w:r>
                  <w:r w:rsidRPr="00384A61">
                    <w:rPr>
                      <w:rFonts w:ascii="Times New Roman" w:eastAsia="宋体" w:hAnsi="宋体" w:cs="Times New Roman"/>
                      <w:color w:val="000000"/>
                      <w:kern w:val="0"/>
                      <w:sz w:val="20"/>
                      <w:szCs w:val="20"/>
                    </w:rPr>
                    <w:t xml:space="preserve">  </w:t>
                  </w:r>
                  <w:r w:rsidRPr="00384A61">
                    <w:rPr>
                      <w:rFonts w:ascii="Times New Roman" w:eastAsia="宋体" w:hAnsi="宋体" w:cs="Times New Roman"/>
                      <w:color w:val="000000"/>
                      <w:kern w:val="0"/>
                      <w:sz w:val="20"/>
                      <w:szCs w:val="20"/>
                    </w:rPr>
                    <w:t>建：</w:t>
                  </w:r>
                </w:p>
              </w:tc>
            </w:tr>
            <w:tr w:rsidR="00384A61" w:rsidRPr="00384A61" w14:paraId="6AC2BE9D" w14:textId="77777777" w:rsidTr="00B01C35">
              <w:trPr>
                <w:trHeight w:val="705"/>
              </w:trPr>
              <w:tc>
                <w:tcPr>
                  <w:tcW w:w="992" w:type="pct"/>
                  <w:noWrap/>
                  <w:vAlign w:val="center"/>
                </w:tcPr>
                <w:p w14:paraId="360FFCA2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  <w:t>共建高校（单位）</w:t>
                  </w:r>
                </w:p>
              </w:tc>
              <w:tc>
                <w:tcPr>
                  <w:tcW w:w="1346" w:type="pct"/>
                  <w:noWrap/>
                  <w:vAlign w:val="center"/>
                </w:tcPr>
                <w:p w14:paraId="1E5BB0F7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14" w:type="pct"/>
                  <w:noWrap/>
                  <w:vAlign w:val="center"/>
                </w:tcPr>
                <w:p w14:paraId="3EA0AC9A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</w:rPr>
                    <w:t>主要依托单位</w:t>
                  </w:r>
                </w:p>
              </w:tc>
              <w:tc>
                <w:tcPr>
                  <w:tcW w:w="1446" w:type="pct"/>
                  <w:noWrap/>
                  <w:vAlign w:val="center"/>
                </w:tcPr>
                <w:p w14:paraId="350A649E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384A61" w:rsidRPr="00384A61" w14:paraId="09BD778C" w14:textId="77777777" w:rsidTr="00B01C35">
              <w:trPr>
                <w:trHeight w:val="705"/>
              </w:trPr>
              <w:tc>
                <w:tcPr>
                  <w:tcW w:w="992" w:type="pct"/>
                  <w:noWrap/>
                  <w:vAlign w:val="center"/>
                </w:tcPr>
                <w:p w14:paraId="4C17763C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小院所在</w:t>
                  </w:r>
                </w:p>
                <w:p w14:paraId="3B1FB689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地点</w:t>
                  </w:r>
                </w:p>
              </w:tc>
              <w:tc>
                <w:tcPr>
                  <w:tcW w:w="4007" w:type="pct"/>
                  <w:gridSpan w:val="3"/>
                  <w:noWrap/>
                  <w:vAlign w:val="center"/>
                </w:tcPr>
                <w:p w14:paraId="4AAA7E56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384A61">
                    <w:rPr>
                      <w:rFonts w:ascii="Times New Roman" w:eastAsia="宋体" w:hAnsi="宋体" w:cs="Times New Roman"/>
                      <w:color w:val="000000"/>
                      <w:kern w:val="0"/>
                      <w:sz w:val="22"/>
                    </w:rPr>
                    <w:t>省</w:t>
                  </w:r>
                  <w:r w:rsidRPr="00384A61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</w:rPr>
                    <w:t xml:space="preserve">   </w:t>
                  </w:r>
                  <w:r w:rsidRPr="00384A61">
                    <w:rPr>
                      <w:rFonts w:ascii="Times New Roman" w:eastAsia="宋体" w:hAnsi="宋体" w:cs="Times New Roman"/>
                      <w:color w:val="000000"/>
                      <w:kern w:val="0"/>
                      <w:sz w:val="22"/>
                    </w:rPr>
                    <w:t>市</w:t>
                  </w:r>
                  <w:r w:rsidRPr="00384A61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</w:rPr>
                    <w:t xml:space="preserve">   </w:t>
                  </w:r>
                  <w:r w:rsidRPr="00384A61">
                    <w:rPr>
                      <w:rFonts w:ascii="Times New Roman" w:eastAsia="宋体" w:hAnsi="宋体" w:cs="Times New Roman"/>
                      <w:color w:val="000000"/>
                      <w:kern w:val="0"/>
                      <w:sz w:val="22"/>
                    </w:rPr>
                    <w:t xml:space="preserve">县　</w:t>
                  </w:r>
                  <w:r w:rsidRPr="00384A61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</w:rPr>
                    <w:t xml:space="preserve"> </w:t>
                  </w:r>
                  <w:r w:rsidRPr="00384A61">
                    <w:rPr>
                      <w:rFonts w:ascii="Times New Roman" w:eastAsia="宋体" w:hAnsi="宋体" w:cs="Times New Roman"/>
                      <w:color w:val="000000"/>
                      <w:kern w:val="0"/>
                      <w:sz w:val="22"/>
                    </w:rPr>
                    <w:t>乡（镇）</w:t>
                  </w:r>
                </w:p>
              </w:tc>
            </w:tr>
            <w:tr w:rsidR="00384A61" w:rsidRPr="00384A61" w14:paraId="6DD37BDA" w14:textId="77777777" w:rsidTr="00B01C35">
              <w:trPr>
                <w:trHeight w:val="705"/>
              </w:trPr>
              <w:tc>
                <w:tcPr>
                  <w:tcW w:w="992" w:type="pct"/>
                  <w:noWrap/>
                  <w:vAlign w:val="center"/>
                </w:tcPr>
                <w:p w14:paraId="449FE238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  <w:t>主要涉及专业学位类别</w:t>
                  </w:r>
                  <w:r w:rsidRPr="00384A61">
                    <w:rPr>
                      <w:rFonts w:ascii="Times New Roman" w:eastAsia="宋体" w:hAnsi="Times New Roman" w:cs="Times New Roman"/>
                      <w:b/>
                      <w:bCs/>
                      <w:sz w:val="22"/>
                      <w:szCs w:val="28"/>
                    </w:rPr>
                    <w:t>/</w:t>
                  </w:r>
                  <w:r w:rsidRPr="00384A61"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  <w:t>一级学科</w:t>
                  </w:r>
                </w:p>
              </w:tc>
              <w:tc>
                <w:tcPr>
                  <w:tcW w:w="1346" w:type="pct"/>
                  <w:noWrap/>
                  <w:vAlign w:val="center"/>
                </w:tcPr>
                <w:p w14:paraId="44B64633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14" w:type="pct"/>
                  <w:noWrap/>
                  <w:vAlign w:val="center"/>
                </w:tcPr>
                <w:p w14:paraId="1FAFF3C9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技术服务重点</w:t>
                  </w:r>
                </w:p>
              </w:tc>
              <w:tc>
                <w:tcPr>
                  <w:tcW w:w="1446" w:type="pct"/>
                  <w:noWrap/>
                  <w:vAlign w:val="center"/>
                </w:tcPr>
                <w:p w14:paraId="3C283704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384A61" w:rsidRPr="00384A61" w14:paraId="04ABC2B6" w14:textId="77777777" w:rsidTr="00B01C35">
              <w:trPr>
                <w:trHeight w:val="705"/>
              </w:trPr>
              <w:tc>
                <w:tcPr>
                  <w:tcW w:w="992" w:type="pct"/>
                  <w:noWrap/>
                  <w:vAlign w:val="center"/>
                </w:tcPr>
                <w:p w14:paraId="65434D82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  <w:t>首席（责任）专家姓名和职称</w:t>
                  </w:r>
                </w:p>
              </w:tc>
              <w:tc>
                <w:tcPr>
                  <w:tcW w:w="1346" w:type="pct"/>
                  <w:noWrap/>
                  <w:vAlign w:val="center"/>
                </w:tcPr>
                <w:p w14:paraId="6201630B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14" w:type="pct"/>
                  <w:noWrap/>
                  <w:vAlign w:val="center"/>
                </w:tcPr>
                <w:p w14:paraId="6A418FA2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首席（责任）专家联系电话及邮箱</w:t>
                  </w:r>
                </w:p>
              </w:tc>
              <w:tc>
                <w:tcPr>
                  <w:tcW w:w="1446" w:type="pct"/>
                  <w:noWrap/>
                  <w:vAlign w:val="center"/>
                </w:tcPr>
                <w:p w14:paraId="7030369B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384A61" w:rsidRPr="00384A61" w14:paraId="033F8C83" w14:textId="77777777" w:rsidTr="00B01C35">
              <w:trPr>
                <w:trHeight w:val="705"/>
              </w:trPr>
              <w:tc>
                <w:tcPr>
                  <w:tcW w:w="992" w:type="pct"/>
                  <w:noWrap/>
                  <w:vAlign w:val="center"/>
                </w:tcPr>
                <w:p w14:paraId="4C5970E5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常驻学生人数（</w:t>
                  </w:r>
                  <w:proofErr w:type="gramStart"/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常驻指</w:t>
                  </w:r>
                  <w:proofErr w:type="gramEnd"/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每年</w:t>
                  </w: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120</w:t>
                  </w: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天以上）</w:t>
                  </w:r>
                </w:p>
              </w:tc>
              <w:tc>
                <w:tcPr>
                  <w:tcW w:w="1346" w:type="pct"/>
                  <w:noWrap/>
                  <w:vAlign w:val="center"/>
                </w:tcPr>
                <w:p w14:paraId="1E4CE48C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14" w:type="pct"/>
                  <w:noWrap/>
                  <w:vAlign w:val="center"/>
                </w:tcPr>
                <w:p w14:paraId="06E8A328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已入驻学生撰写日志总篇数</w:t>
                  </w:r>
                </w:p>
              </w:tc>
              <w:tc>
                <w:tcPr>
                  <w:tcW w:w="1446" w:type="pct"/>
                  <w:noWrap/>
                  <w:vAlign w:val="center"/>
                </w:tcPr>
                <w:p w14:paraId="25C7F645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384A61" w:rsidRPr="00384A61" w14:paraId="477E4137" w14:textId="77777777" w:rsidTr="00B01C35">
              <w:trPr>
                <w:trHeight w:val="90"/>
              </w:trPr>
              <w:tc>
                <w:tcPr>
                  <w:tcW w:w="992" w:type="pct"/>
                  <w:noWrap/>
                  <w:vAlign w:val="center"/>
                </w:tcPr>
                <w:p w14:paraId="37FE3018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年度（拟）投入经费（万元）</w:t>
                  </w:r>
                </w:p>
              </w:tc>
              <w:tc>
                <w:tcPr>
                  <w:tcW w:w="1346" w:type="pct"/>
                  <w:noWrap/>
                  <w:vAlign w:val="center"/>
                </w:tcPr>
                <w:p w14:paraId="2D87CC88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1214" w:type="pct"/>
                  <w:noWrap/>
                  <w:vAlign w:val="center"/>
                </w:tcPr>
                <w:p w14:paraId="4DBE56A5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经费主要来源</w:t>
                  </w:r>
                </w:p>
              </w:tc>
              <w:tc>
                <w:tcPr>
                  <w:tcW w:w="1446" w:type="pct"/>
                  <w:noWrap/>
                  <w:vAlign w:val="center"/>
                </w:tcPr>
                <w:p w14:paraId="1A0EDE99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  <w:tr w:rsidR="00384A61" w:rsidRPr="00384A61" w14:paraId="557C5F30" w14:textId="77777777" w:rsidTr="00B01C35">
              <w:trPr>
                <w:trHeight w:val="2424"/>
              </w:trPr>
              <w:tc>
                <w:tcPr>
                  <w:tcW w:w="992" w:type="pct"/>
                  <w:noWrap/>
                  <w:vAlign w:val="center"/>
                </w:tcPr>
                <w:p w14:paraId="5198A635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已取得成效或建设基础</w:t>
                  </w:r>
                </w:p>
              </w:tc>
              <w:tc>
                <w:tcPr>
                  <w:tcW w:w="4007" w:type="pct"/>
                  <w:gridSpan w:val="3"/>
                  <w:tcBorders>
                    <w:bottom w:val="single" w:sz="4" w:space="0" w:color="auto"/>
                  </w:tcBorders>
                  <w:noWrap/>
                </w:tcPr>
                <w:p w14:paraId="682D272D" w14:textId="77777777" w:rsidR="00384A61" w:rsidRPr="00384A61" w:rsidRDefault="00384A61" w:rsidP="00384A61">
                  <w:pPr>
                    <w:widowControl/>
                    <w:numPr>
                      <w:ilvl w:val="255"/>
                      <w:numId w:val="0"/>
                    </w:numPr>
                    <w:rPr>
                      <w:rFonts w:ascii="宋体" w:eastAsia="宋体" w:hAnsi="宋体" w:cs="宋体"/>
                      <w:szCs w:val="21"/>
                    </w:rPr>
                  </w:pPr>
                  <w:r w:rsidRPr="00384A61">
                    <w:rPr>
                      <w:rFonts w:ascii="宋体" w:eastAsia="宋体" w:hAnsi="宋体" w:cs="宋体" w:hint="eastAsia"/>
                      <w:szCs w:val="21"/>
                    </w:rPr>
                    <w:t>（已运行科技小院在人才培养、科技创新、社会服务等方面取得的成效；或新建科技小院在教学、科研合作、服务产业等方面已形成的工作基础。1000字以内）</w:t>
                  </w:r>
                </w:p>
                <w:p w14:paraId="2744E714" w14:textId="77777777" w:rsidR="00384A61" w:rsidRPr="00384A61" w:rsidRDefault="00384A61" w:rsidP="00384A61">
                  <w:pPr>
                    <w:widowControl/>
                    <w:ind w:firstLineChars="400" w:firstLine="840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14:paraId="1961BC2A" w14:textId="77777777" w:rsidR="00384A61" w:rsidRPr="00384A61" w:rsidRDefault="00384A61" w:rsidP="00384A61">
                  <w:pPr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  <w:tr w:rsidR="00384A61" w:rsidRPr="00384A61" w14:paraId="05248E84" w14:textId="77777777" w:rsidTr="00B01C35">
              <w:trPr>
                <w:trHeight w:val="1134"/>
              </w:trPr>
              <w:tc>
                <w:tcPr>
                  <w:tcW w:w="9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C9CAA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主要依托</w:t>
                  </w:r>
                </w:p>
                <w:p w14:paraId="3EF2F2A2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单位简介</w:t>
                  </w:r>
                </w:p>
              </w:tc>
              <w:tc>
                <w:tcPr>
                  <w:tcW w:w="40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5318A2" w14:textId="77777777" w:rsidR="00384A61" w:rsidRPr="00384A61" w:rsidRDefault="00384A61" w:rsidP="00384A61">
                  <w:pPr>
                    <w:widowControl/>
                    <w:jc w:val="left"/>
                    <w:rPr>
                      <w:rFonts w:ascii="宋体" w:eastAsia="宋体" w:hAnsi="宋体" w:cs="宋体"/>
                      <w:szCs w:val="21"/>
                    </w:rPr>
                  </w:pPr>
                  <w:r w:rsidRPr="00384A61">
                    <w:rPr>
                      <w:rFonts w:ascii="宋体" w:eastAsia="宋体" w:hAnsi="宋体" w:cs="宋体" w:hint="eastAsia"/>
                      <w:szCs w:val="21"/>
                    </w:rPr>
                    <w:t>（对支持建设单位等进行简要介绍，以及建设需求等情况。800字以内）</w:t>
                  </w:r>
                </w:p>
                <w:p w14:paraId="53E4A1EB" w14:textId="77777777" w:rsidR="00384A61" w:rsidRPr="00384A61" w:rsidRDefault="00384A61" w:rsidP="00384A61">
                  <w:pPr>
                    <w:widowControl/>
                    <w:numPr>
                      <w:ilvl w:val="255"/>
                      <w:numId w:val="0"/>
                    </w:numPr>
                    <w:jc w:val="left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384A61" w:rsidRPr="00384A61" w14:paraId="4AB17377" w14:textId="77777777" w:rsidTr="00B01C35">
              <w:trPr>
                <w:trHeight w:val="1361"/>
              </w:trPr>
              <w:tc>
                <w:tcPr>
                  <w:tcW w:w="992" w:type="pct"/>
                  <w:tcBorders>
                    <w:top w:val="single" w:sz="4" w:space="0" w:color="auto"/>
                  </w:tcBorders>
                  <w:vAlign w:val="center"/>
                </w:tcPr>
                <w:p w14:paraId="667BFEC5" w14:textId="77777777" w:rsidR="00384A61" w:rsidRPr="00384A61" w:rsidRDefault="00384A61" w:rsidP="00384A61">
                  <w:pPr>
                    <w:widowControl/>
                    <w:jc w:val="center"/>
                    <w:rPr>
                      <w:rFonts w:ascii="Times New Roman" w:eastAsia="宋体" w:hAnsi="Calibri" w:cs="Times New Roman"/>
                      <w:b/>
                      <w:bCs/>
                      <w:sz w:val="22"/>
                      <w:szCs w:val="28"/>
                    </w:rPr>
                  </w:pPr>
                  <w:r w:rsidRPr="00384A61">
                    <w:rPr>
                      <w:rFonts w:ascii="Times New Roman" w:eastAsia="宋体" w:hAnsi="Calibri" w:cs="Times New Roman" w:hint="eastAsia"/>
                      <w:b/>
                      <w:bCs/>
                      <w:sz w:val="22"/>
                      <w:szCs w:val="28"/>
                    </w:rPr>
                    <w:t>建设方案</w:t>
                  </w:r>
                </w:p>
              </w:tc>
              <w:tc>
                <w:tcPr>
                  <w:tcW w:w="4007" w:type="pct"/>
                  <w:gridSpan w:val="3"/>
                  <w:tcBorders>
                    <w:top w:val="single" w:sz="4" w:space="0" w:color="auto"/>
                  </w:tcBorders>
                  <w:noWrap/>
                </w:tcPr>
                <w:p w14:paraId="3DE9BAD6" w14:textId="77777777" w:rsidR="00384A61" w:rsidRPr="00384A61" w:rsidRDefault="00384A61" w:rsidP="00384A61">
                  <w:pPr>
                    <w:widowControl/>
                    <w:numPr>
                      <w:ilvl w:val="255"/>
                      <w:numId w:val="0"/>
                    </w:numPr>
                    <w:jc w:val="left"/>
                    <w:rPr>
                      <w:rFonts w:ascii="宋体" w:eastAsia="宋体" w:hAnsi="宋体" w:cs="宋体"/>
                      <w:szCs w:val="21"/>
                    </w:rPr>
                  </w:pPr>
                  <w:r w:rsidRPr="00384A61">
                    <w:rPr>
                      <w:rFonts w:ascii="宋体" w:eastAsia="宋体" w:hAnsi="宋体" w:cs="宋体" w:hint="eastAsia"/>
                      <w:szCs w:val="21"/>
                    </w:rPr>
                    <w:t>（内容应包括科技小院的建设方案计划及重点、条件保障情况等。1500字以内）</w:t>
                  </w:r>
                </w:p>
              </w:tc>
            </w:tr>
          </w:tbl>
          <w:p w14:paraId="14A78043" w14:textId="77777777" w:rsidR="00384A61" w:rsidRPr="00384A61" w:rsidRDefault="00384A61" w:rsidP="00384A61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3651CC23" w14:textId="77777777" w:rsidR="00384A61" w:rsidRPr="00384A61" w:rsidRDefault="00384A61" w:rsidP="00384A61">
      <w:pPr>
        <w:tabs>
          <w:tab w:val="left" w:pos="1211"/>
          <w:tab w:val="left" w:pos="2399"/>
          <w:tab w:val="left" w:pos="3140"/>
          <w:tab w:val="left" w:pos="3928"/>
          <w:tab w:val="left" w:pos="4681"/>
          <w:tab w:val="left" w:pos="5692"/>
          <w:tab w:val="left" w:pos="6832"/>
          <w:tab w:val="left" w:pos="7612"/>
          <w:tab w:val="left" w:pos="8392"/>
          <w:tab w:val="left" w:pos="9172"/>
          <w:tab w:val="left" w:pos="9952"/>
          <w:tab w:val="left" w:pos="11662"/>
          <w:tab w:val="left" w:pos="12652"/>
          <w:tab w:val="left" w:pos="13642"/>
          <w:tab w:val="left" w:pos="14536"/>
          <w:tab w:val="left" w:pos="15526"/>
          <w:tab w:val="left" w:pos="16516"/>
          <w:tab w:val="left" w:pos="17786"/>
          <w:tab w:val="left" w:pos="18938"/>
          <w:tab w:val="left" w:pos="20173"/>
          <w:tab w:val="left" w:pos="22067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4"/>
          <w:szCs w:val="32"/>
        </w:rPr>
      </w:pPr>
      <w:r w:rsidRPr="00384A61">
        <w:rPr>
          <w:rFonts w:ascii="Times New Roman" w:eastAsia="黑体" w:hAnsi="黑体" w:cs="Times New Roman"/>
          <w:b/>
          <w:bCs/>
          <w:sz w:val="24"/>
          <w:szCs w:val="32"/>
        </w:rPr>
        <w:t>填写说明</w:t>
      </w:r>
      <w:r w:rsidRPr="00384A6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（提交时请删除）：</w:t>
      </w:r>
    </w:p>
    <w:p w14:paraId="7B113599" w14:textId="77777777" w:rsidR="00384A61" w:rsidRPr="00384A61" w:rsidRDefault="00384A61" w:rsidP="00384A61">
      <w:pPr>
        <w:tabs>
          <w:tab w:val="left" w:pos="1211"/>
          <w:tab w:val="left" w:pos="2399"/>
          <w:tab w:val="left" w:pos="3140"/>
          <w:tab w:val="left" w:pos="3928"/>
          <w:tab w:val="left" w:pos="4681"/>
          <w:tab w:val="left" w:pos="5692"/>
          <w:tab w:val="left" w:pos="6832"/>
          <w:tab w:val="left" w:pos="7612"/>
          <w:tab w:val="left" w:pos="8392"/>
          <w:tab w:val="left" w:pos="9172"/>
          <w:tab w:val="left" w:pos="9952"/>
          <w:tab w:val="left" w:pos="11662"/>
          <w:tab w:val="left" w:pos="12652"/>
          <w:tab w:val="left" w:pos="13642"/>
          <w:tab w:val="left" w:pos="14536"/>
          <w:tab w:val="left" w:pos="15526"/>
          <w:tab w:val="left" w:pos="16516"/>
          <w:tab w:val="left" w:pos="17786"/>
          <w:tab w:val="left" w:pos="18938"/>
          <w:tab w:val="left" w:pos="20173"/>
          <w:tab w:val="left" w:pos="22067"/>
        </w:tabs>
        <w:jc w:val="left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 w:rsidRPr="00384A61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>科技小院名称：</w:t>
      </w:r>
      <w:r w:rsidRPr="00384A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填写全称；</w:t>
      </w:r>
      <w:r w:rsidRPr="00384A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</w:r>
    </w:p>
    <w:p w14:paraId="5E423B72" w14:textId="77777777" w:rsidR="00384A61" w:rsidRPr="00384A61" w:rsidRDefault="00384A61" w:rsidP="00384A61">
      <w:pPr>
        <w:tabs>
          <w:tab w:val="left" w:pos="1211"/>
          <w:tab w:val="left" w:pos="2399"/>
          <w:tab w:val="left" w:pos="3140"/>
          <w:tab w:val="left" w:pos="3928"/>
          <w:tab w:val="left" w:pos="4681"/>
          <w:tab w:val="left" w:pos="5692"/>
          <w:tab w:val="left" w:pos="6832"/>
          <w:tab w:val="left" w:pos="7612"/>
          <w:tab w:val="left" w:pos="8392"/>
          <w:tab w:val="left" w:pos="9172"/>
          <w:tab w:val="left" w:pos="9952"/>
          <w:tab w:val="left" w:pos="11662"/>
          <w:tab w:val="left" w:pos="12652"/>
          <w:tab w:val="left" w:pos="13642"/>
          <w:tab w:val="left" w:pos="14536"/>
          <w:tab w:val="left" w:pos="15526"/>
          <w:tab w:val="left" w:pos="16516"/>
          <w:tab w:val="left" w:pos="17786"/>
          <w:tab w:val="left" w:pos="18938"/>
          <w:tab w:val="left" w:pos="20173"/>
          <w:tab w:val="left" w:pos="22067"/>
        </w:tabs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4A61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>小院所在地点：</w:t>
      </w:r>
      <w:r w:rsidRPr="00384A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具体写到乡镇一级；</w:t>
      </w:r>
    </w:p>
    <w:p w14:paraId="2DEF70D6" w14:textId="77777777" w:rsidR="00384A61" w:rsidRPr="00384A61" w:rsidRDefault="00384A61" w:rsidP="00384A61">
      <w:pPr>
        <w:tabs>
          <w:tab w:val="left" w:pos="1211"/>
          <w:tab w:val="left" w:pos="2399"/>
          <w:tab w:val="left" w:pos="3140"/>
          <w:tab w:val="left" w:pos="3928"/>
          <w:tab w:val="left" w:pos="4681"/>
          <w:tab w:val="left" w:pos="5692"/>
          <w:tab w:val="left" w:pos="6832"/>
          <w:tab w:val="left" w:pos="7612"/>
          <w:tab w:val="left" w:pos="8392"/>
          <w:tab w:val="left" w:pos="9172"/>
          <w:tab w:val="left" w:pos="9952"/>
          <w:tab w:val="left" w:pos="11662"/>
          <w:tab w:val="left" w:pos="12652"/>
          <w:tab w:val="left" w:pos="13642"/>
          <w:tab w:val="left" w:pos="14536"/>
          <w:tab w:val="left" w:pos="15526"/>
          <w:tab w:val="left" w:pos="16516"/>
          <w:tab w:val="left" w:pos="17786"/>
          <w:tab w:val="left" w:pos="18938"/>
          <w:tab w:val="left" w:pos="20173"/>
          <w:tab w:val="left" w:pos="22067"/>
        </w:tabs>
        <w:jc w:val="left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 w:rsidRPr="00384A61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>牵头高校（单位）：</w:t>
      </w:r>
      <w:r w:rsidRPr="00384A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填写牵头建设研究生培养单位名称，多单位共建科技小院需明确一个牵头单位，由该牵头单位负责填报，确保不重复统计；</w:t>
      </w:r>
    </w:p>
    <w:p w14:paraId="55C89536" w14:textId="77777777" w:rsidR="00384A61" w:rsidRPr="00384A61" w:rsidRDefault="00384A61" w:rsidP="00384A61">
      <w:pPr>
        <w:tabs>
          <w:tab w:val="left" w:pos="1211"/>
          <w:tab w:val="left" w:pos="2399"/>
          <w:tab w:val="left" w:pos="3140"/>
          <w:tab w:val="left" w:pos="3928"/>
          <w:tab w:val="left" w:pos="4681"/>
          <w:tab w:val="left" w:pos="5692"/>
          <w:tab w:val="left" w:pos="6832"/>
          <w:tab w:val="left" w:pos="7612"/>
          <w:tab w:val="left" w:pos="8392"/>
          <w:tab w:val="left" w:pos="9172"/>
          <w:tab w:val="left" w:pos="9952"/>
          <w:tab w:val="left" w:pos="11662"/>
          <w:tab w:val="left" w:pos="12652"/>
          <w:tab w:val="left" w:pos="13642"/>
          <w:tab w:val="left" w:pos="14536"/>
          <w:tab w:val="left" w:pos="15526"/>
          <w:tab w:val="left" w:pos="16516"/>
          <w:tab w:val="left" w:pos="17786"/>
          <w:tab w:val="left" w:pos="18938"/>
          <w:tab w:val="left" w:pos="20173"/>
          <w:tab w:val="left" w:pos="22067"/>
        </w:tabs>
        <w:jc w:val="left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 w:rsidRPr="00384A61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lastRenderedPageBreak/>
        <w:t>共建高校（单位）：</w:t>
      </w:r>
      <w:r w:rsidRPr="00384A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填写共建科技小院的研究生培养单位名称；</w:t>
      </w:r>
    </w:p>
    <w:p w14:paraId="0B111FCC" w14:textId="77777777" w:rsidR="00384A61" w:rsidRPr="00384A61" w:rsidRDefault="00384A61" w:rsidP="00384A61">
      <w:pPr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4A61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>主要依托单位：</w:t>
      </w:r>
      <w:r w:rsidRPr="00384A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如龙头企业、科研院所、行业协会、合作社、园区等，依托单位应为科技小院师生提供基本的食宿条件和安全保障；</w:t>
      </w:r>
      <w:r w:rsidRPr="00384A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</w:r>
    </w:p>
    <w:p w14:paraId="2AFD8D28" w14:textId="77777777" w:rsidR="00384A61" w:rsidRPr="00384A61" w:rsidRDefault="00384A61" w:rsidP="00384A61">
      <w:pPr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4A61">
        <w:rPr>
          <w:rFonts w:ascii="黑体" w:eastAsia="黑体" w:hAnsi="黑体" w:cs="黑体" w:hint="eastAsia"/>
          <w:color w:val="000000"/>
          <w:kern w:val="0"/>
          <w:sz w:val="24"/>
          <w:szCs w:val="24"/>
          <w:lang w:bidi="ar"/>
        </w:rPr>
        <w:t>建设时间：</w:t>
      </w:r>
      <w:r w:rsidRPr="00384A61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填写已运行或拟新建，注明年月，如2022年1月已运行/2024年5月拟建；</w:t>
      </w:r>
    </w:p>
    <w:p w14:paraId="5C1D0C46" w14:textId="77777777" w:rsidR="00384A61" w:rsidRPr="00384A61" w:rsidRDefault="00384A61" w:rsidP="00384A61">
      <w:pPr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4A61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>主要涉及专业学位类别/一级学科：</w:t>
      </w:r>
      <w:r w:rsidRPr="00384A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可填写多项，参考《研究生教育学科专业目录（2022年）》填写；</w:t>
      </w:r>
    </w:p>
    <w:p w14:paraId="616CC3FA" w14:textId="77777777" w:rsidR="00384A61" w:rsidRPr="00384A61" w:rsidRDefault="00384A61" w:rsidP="00384A61">
      <w:pPr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4A61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>技术服务重点：</w:t>
      </w:r>
      <w:r w:rsidRPr="00384A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如小麦或奶牛等；</w:t>
      </w:r>
    </w:p>
    <w:p w14:paraId="24A732E7" w14:textId="77777777" w:rsidR="00384A61" w:rsidRPr="00384A61" w:rsidRDefault="00384A61" w:rsidP="00384A61">
      <w:pPr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 w:rsidRPr="00384A61">
        <w:rPr>
          <w:rFonts w:ascii="黑体" w:eastAsia="黑体" w:hAnsi="黑体" w:cs="黑体" w:hint="eastAsia"/>
          <w:color w:val="000000"/>
          <w:kern w:val="0"/>
          <w:sz w:val="24"/>
          <w:szCs w:val="24"/>
          <w:lang w:bidi="ar"/>
        </w:rPr>
        <w:t>常驻</w:t>
      </w:r>
      <w:r w:rsidRPr="00384A61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>学生人数：</w:t>
      </w:r>
      <w:r w:rsidRPr="00384A61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常驻学生是指每年120天以上，完成100篇日志以上的研究生；拟建科技</w:t>
      </w:r>
      <w:proofErr w:type="gramStart"/>
      <w:r w:rsidRPr="00384A61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小院填拟入驻</w:t>
      </w:r>
      <w:proofErr w:type="gramEnd"/>
      <w:r w:rsidRPr="00384A61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人数；</w:t>
      </w:r>
    </w:p>
    <w:p w14:paraId="3D587CAB" w14:textId="77777777" w:rsidR="00384A61" w:rsidRPr="00384A61" w:rsidRDefault="00384A61" w:rsidP="00384A61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4A61">
        <w:rPr>
          <w:rFonts w:ascii="黑体" w:eastAsia="黑体" w:hAnsi="黑体" w:cs="黑体" w:hint="eastAsia"/>
          <w:color w:val="000000"/>
          <w:kern w:val="0"/>
          <w:sz w:val="24"/>
          <w:szCs w:val="24"/>
          <w:lang w:bidi="ar"/>
        </w:rPr>
        <w:t>已入驻学生撰写日志总篇数：</w:t>
      </w:r>
      <w:r w:rsidRPr="00384A61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未有学生入驻的拟建科技小院可不填；</w:t>
      </w:r>
    </w:p>
    <w:p w14:paraId="5192E7BC" w14:textId="77777777" w:rsidR="00384A61" w:rsidRDefault="00384A61" w:rsidP="00384A61">
      <w:pPr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  <w:sectPr w:rsidR="00384A61" w:rsidSect="002E16B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84A61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>经费主要来源：</w:t>
      </w:r>
      <w:r w:rsidRPr="00384A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分别列出经费支持单位及支持金额。</w:t>
      </w:r>
    </w:p>
    <w:p w14:paraId="06B3812B" w14:textId="7554CEEA" w:rsidR="00384A61" w:rsidRPr="00384A61" w:rsidRDefault="00384A61" w:rsidP="00384A61">
      <w:pPr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384A61" w:rsidRPr="00384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77CDD" w14:textId="77777777" w:rsidR="002E16B9" w:rsidRDefault="002E16B9" w:rsidP="00B2624F">
      <w:r>
        <w:separator/>
      </w:r>
    </w:p>
  </w:endnote>
  <w:endnote w:type="continuationSeparator" w:id="0">
    <w:p w14:paraId="121C90C8" w14:textId="77777777" w:rsidR="002E16B9" w:rsidRDefault="002E16B9" w:rsidP="00B2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4D982" w14:textId="77777777" w:rsidR="002E16B9" w:rsidRDefault="002E16B9" w:rsidP="00B2624F">
      <w:r>
        <w:separator/>
      </w:r>
    </w:p>
  </w:footnote>
  <w:footnote w:type="continuationSeparator" w:id="0">
    <w:p w14:paraId="1EE78705" w14:textId="77777777" w:rsidR="002E16B9" w:rsidRDefault="002E16B9" w:rsidP="00B26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61"/>
    <w:rsid w:val="002D074C"/>
    <w:rsid w:val="002E16B9"/>
    <w:rsid w:val="00384A61"/>
    <w:rsid w:val="00790D93"/>
    <w:rsid w:val="00B2624F"/>
    <w:rsid w:val="00B631FE"/>
    <w:rsid w:val="00BA7585"/>
    <w:rsid w:val="00DB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0AD7B"/>
  <w15:chartTrackingRefBased/>
  <w15:docId w15:val="{5AA33D66-7788-4423-9236-130D61D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A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A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A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A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A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A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A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A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A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4A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A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A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A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A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A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62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262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26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262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Qiu</dc:creator>
  <cp:keywords/>
  <dc:description/>
  <cp:lastModifiedBy>Rach Qiu</cp:lastModifiedBy>
  <cp:revision>2</cp:revision>
  <dcterms:created xsi:type="dcterms:W3CDTF">2024-04-16T10:34:00Z</dcterms:created>
  <dcterms:modified xsi:type="dcterms:W3CDTF">2024-04-16T10:57:00Z</dcterms:modified>
</cp:coreProperties>
</file>